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F0737" w14:textId="77777777" w:rsidR="00BA025D" w:rsidRDefault="00394296" w:rsidP="00CE740B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DECISION OF THE TRIBUNAL</w:t>
      </w:r>
    </w:p>
    <w:p w14:paraId="2DB495A2" w14:textId="77777777" w:rsidR="00291D6A" w:rsidRDefault="00291D6A" w:rsidP="00CE740B">
      <w:pPr>
        <w:jc w:val="center"/>
        <w:rPr>
          <w:rFonts w:ascii="Arial" w:hAnsi="Arial" w:cs="Arial"/>
          <w:b/>
          <w:u w:val="single"/>
        </w:rPr>
      </w:pPr>
    </w:p>
    <w:p w14:paraId="03DD3ABA" w14:textId="77777777" w:rsidR="00291D6A" w:rsidRPr="00CE740B" w:rsidRDefault="00291D6A" w:rsidP="00CE740B">
      <w:pPr>
        <w:jc w:val="center"/>
        <w:rPr>
          <w:rFonts w:ascii="Arial" w:hAnsi="Arial" w:cs="Arial"/>
          <w:b/>
          <w:u w:val="single"/>
        </w:rPr>
      </w:pPr>
      <w:r w:rsidRPr="00291D6A">
        <w:rPr>
          <w:rFonts w:ascii="Arial" w:hAnsi="Arial" w:cs="Arial"/>
          <w:b/>
          <w:u w:val="single"/>
        </w:rPr>
        <w:fldChar w:fldCharType="begin"/>
      </w:r>
      <w:r w:rsidRPr="00291D6A">
        <w:rPr>
          <w:rFonts w:ascii="Arial" w:hAnsi="Arial" w:cs="Arial"/>
          <w:b/>
          <w:u w:val="single"/>
        </w:rPr>
        <w:instrText>MERGEFIELD ApplicationReference</w:instrText>
      </w:r>
      <w:r w:rsidRPr="00291D6A">
        <w:rPr>
          <w:rFonts w:ascii="Arial" w:hAnsi="Arial" w:cs="Arial"/>
          <w:b/>
          <w:u w:val="single"/>
        </w:rPr>
        <w:fldChar w:fldCharType="separate"/>
      </w:r>
      <w:r w:rsidRPr="00291D6A">
        <w:rPr>
          <w:rFonts w:ascii="Arial" w:hAnsi="Arial" w:cs="Arial"/>
          <w:b/>
          <w:u w:val="single"/>
        </w:rPr>
        <w:t>HEC/AR/21/0106</w:t>
      </w:r>
      <w:r w:rsidRPr="00291D6A">
        <w:rPr>
          <w:rFonts w:ascii="Arial" w:hAnsi="Arial" w:cs="Arial"/>
          <w:b/>
          <w:u w:val="single"/>
        </w:rPr>
        <w:fldChar w:fldCharType="end"/>
      </w:r>
    </w:p>
    <w:p w14:paraId="5922A100" w14:textId="77777777" w:rsidR="00394296" w:rsidRDefault="00394296" w:rsidP="00CE740B">
      <w:pPr>
        <w:outlineLvl w:val="0"/>
        <w:rPr>
          <w:rFonts w:ascii="Arial" w:hAnsi="Arial" w:cs="Arial"/>
        </w:rPr>
      </w:pPr>
    </w:p>
    <w:p w14:paraId="20875604" w14:textId="77777777" w:rsidR="00291D6A" w:rsidRDefault="00291D6A" w:rsidP="00CE740B">
      <w:pPr>
        <w:outlineLvl w:val="0"/>
        <w:rPr>
          <w:rFonts w:ascii="Arial" w:hAnsi="Arial" w:cs="Arial"/>
          <w:b/>
        </w:rPr>
      </w:pPr>
    </w:p>
    <w:p w14:paraId="02FBA934" w14:textId="77777777" w:rsidR="004B6111" w:rsidRDefault="005940BB" w:rsidP="006855DD">
      <w:pPr>
        <w:rPr>
          <w:rFonts w:ascii="Arial" w:hAnsi="Arial" w:cs="Arial"/>
          <w:b/>
        </w:rPr>
      </w:pPr>
      <w:r>
        <w:fldChar w:fldCharType="begin"/>
      </w:r>
      <w:r>
        <w:instrText>MERGEFIELD ApplicationSubType</w:instrText>
      </w:r>
      <w:r>
        <w:fldChar w:fldCharType="separate"/>
      </w:r>
      <w:r w:rsidR="004B6111" w:rsidRPr="004B6111">
        <w:rPr>
          <w:rFonts w:ascii="Arial" w:hAnsi="Arial" w:cs="Arial"/>
          <w:b/>
          <w:noProof/>
        </w:rPr>
        <w:t>Reference</w:t>
      </w:r>
      <w:r>
        <w:rPr>
          <w:rFonts w:ascii="Arial" w:hAnsi="Arial" w:cs="Arial"/>
          <w:b/>
          <w:noProof/>
        </w:rPr>
        <w:fldChar w:fldCharType="end"/>
      </w:r>
    </w:p>
    <w:p w14:paraId="0B96E9E3" w14:textId="77777777" w:rsidR="006855DD" w:rsidRDefault="006855DD" w:rsidP="006855DD">
      <w:pPr>
        <w:rPr>
          <w:rFonts w:ascii="Arial" w:hAnsi="Arial" w:cs="Arial"/>
          <w:b/>
        </w:rPr>
      </w:pPr>
    </w:p>
    <w:p w14:paraId="37977392" w14:textId="77777777" w:rsidR="00132370" w:rsidRPr="00466EFD" w:rsidRDefault="000C2FB5" w:rsidP="0048755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66EFD">
        <w:rPr>
          <w:rFonts w:ascii="Arial" w:hAnsi="Arial" w:cs="Arial"/>
          <w:color w:val="000000"/>
          <w:shd w:val="clear" w:color="auto" w:fill="FFFFFF"/>
        </w:rPr>
        <w:t xml:space="preserve">This is a reference in respect of a </w:t>
      </w:r>
      <w:r w:rsidR="00F60640" w:rsidRPr="00466EFD">
        <w:rPr>
          <w:rFonts w:ascii="Arial" w:hAnsi="Arial" w:cs="Arial"/>
          <w:color w:val="000000"/>
          <w:shd w:val="clear" w:color="auto" w:fill="FFFFFF"/>
        </w:rPr>
        <w:t>C</w:t>
      </w:r>
      <w:r w:rsidRPr="00466EFD">
        <w:rPr>
          <w:rFonts w:ascii="Arial" w:hAnsi="Arial" w:cs="Arial"/>
          <w:color w:val="000000"/>
          <w:shd w:val="clear" w:color="auto" w:fill="FFFFFF"/>
        </w:rPr>
        <w:t>o-ordinate</w:t>
      </w:r>
      <w:r w:rsidR="00AF7214" w:rsidRPr="00466EFD">
        <w:rPr>
          <w:rFonts w:ascii="Arial" w:hAnsi="Arial" w:cs="Arial"/>
          <w:color w:val="000000"/>
          <w:shd w:val="clear" w:color="auto" w:fill="FFFFFF"/>
        </w:rPr>
        <w:t xml:space="preserve">d </w:t>
      </w:r>
      <w:r w:rsidR="00F60640" w:rsidRPr="00466EFD">
        <w:rPr>
          <w:rFonts w:ascii="Arial" w:hAnsi="Arial" w:cs="Arial"/>
          <w:color w:val="000000"/>
          <w:shd w:val="clear" w:color="auto" w:fill="FFFFFF"/>
        </w:rPr>
        <w:t>S</w:t>
      </w:r>
      <w:r w:rsidR="00AF7214" w:rsidRPr="00466EFD">
        <w:rPr>
          <w:rFonts w:ascii="Arial" w:hAnsi="Arial" w:cs="Arial"/>
          <w:color w:val="000000"/>
          <w:shd w:val="clear" w:color="auto" w:fill="FFFFFF"/>
        </w:rPr>
        <w:t xml:space="preserve">upport </w:t>
      </w:r>
      <w:r w:rsidR="00F60640" w:rsidRPr="00466EFD">
        <w:rPr>
          <w:rFonts w:ascii="Arial" w:hAnsi="Arial" w:cs="Arial"/>
          <w:color w:val="000000"/>
          <w:shd w:val="clear" w:color="auto" w:fill="FFFFFF"/>
        </w:rPr>
        <w:t>P</w:t>
      </w:r>
      <w:r w:rsidR="00AF7214" w:rsidRPr="00466EFD">
        <w:rPr>
          <w:rFonts w:ascii="Arial" w:hAnsi="Arial" w:cs="Arial"/>
          <w:color w:val="000000"/>
          <w:shd w:val="clear" w:color="auto" w:fill="FFFFFF"/>
        </w:rPr>
        <w:t>lan (‘CSP’), made by a</w:t>
      </w:r>
      <w:r w:rsidRPr="00466EFD">
        <w:rPr>
          <w:rFonts w:ascii="Arial" w:hAnsi="Arial" w:cs="Arial"/>
          <w:color w:val="000000"/>
          <w:shd w:val="clear" w:color="auto" w:fill="FFFFFF"/>
        </w:rPr>
        <w:t>pplication dated</w:t>
      </w:r>
      <w:r w:rsidR="00F77972" w:rsidRPr="00466EFD">
        <w:rPr>
          <w:rFonts w:ascii="Arial" w:hAnsi="Arial" w:cs="Arial"/>
          <w:color w:val="000000"/>
          <w:shd w:val="clear" w:color="auto" w:fill="FFFFFF"/>
        </w:rPr>
        <w:t xml:space="preserve"> October 2021.</w:t>
      </w:r>
      <w:r w:rsidR="00466EFD" w:rsidRPr="00466EFD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F60640" w:rsidRPr="00466EFD">
        <w:rPr>
          <w:rFonts w:ascii="Arial" w:hAnsi="Arial" w:cs="Arial"/>
          <w:color w:val="000000"/>
          <w:shd w:val="clear" w:color="auto" w:fill="FFFFFF"/>
        </w:rPr>
        <w:t>It is made under s</w:t>
      </w:r>
      <w:r w:rsidRPr="00466EFD">
        <w:rPr>
          <w:rFonts w:ascii="Arial" w:hAnsi="Arial" w:cs="Arial"/>
          <w:color w:val="000000"/>
          <w:shd w:val="clear" w:color="auto" w:fill="FFFFFF"/>
        </w:rPr>
        <w:t>18(1) and s18(3)(d)(ia) of the Education (Additional Support for Learning)(Scot</w:t>
      </w:r>
      <w:r w:rsidR="00466EFD" w:rsidRPr="00466EFD">
        <w:rPr>
          <w:rFonts w:ascii="Arial" w:hAnsi="Arial" w:cs="Arial"/>
          <w:color w:val="000000"/>
          <w:shd w:val="clear" w:color="auto" w:fill="FFFFFF"/>
        </w:rPr>
        <w:t xml:space="preserve">land) Act 2004 (‘the 2004 Act’).  </w:t>
      </w:r>
      <w:r w:rsidRPr="00466EFD">
        <w:rPr>
          <w:rFonts w:ascii="Arial" w:hAnsi="Arial" w:cs="Arial"/>
          <w:color w:val="000000"/>
          <w:shd w:val="clear" w:color="auto" w:fill="FFFFFF"/>
        </w:rPr>
        <w:t>In making the reference, the appellant asks the tribunal to require the respondent to make provision for the additional support identified in the CSP, namely the provision of a BSL Tutor.</w:t>
      </w:r>
    </w:p>
    <w:p w14:paraId="48398B29" w14:textId="77777777" w:rsidR="004B6111" w:rsidRDefault="004B6111" w:rsidP="00487559">
      <w:pPr>
        <w:spacing w:line="276" w:lineRule="auto"/>
        <w:jc w:val="both"/>
        <w:rPr>
          <w:rFonts w:ascii="Arial" w:hAnsi="Arial" w:cs="Arial"/>
        </w:rPr>
      </w:pPr>
    </w:p>
    <w:p w14:paraId="629C7A5C" w14:textId="77777777" w:rsidR="00427035" w:rsidRPr="00427035" w:rsidRDefault="00427035" w:rsidP="00487559">
      <w:pPr>
        <w:spacing w:line="276" w:lineRule="auto"/>
        <w:jc w:val="both"/>
        <w:rPr>
          <w:rFonts w:ascii="Arial" w:hAnsi="Arial" w:cs="Arial"/>
          <w:b/>
        </w:rPr>
      </w:pPr>
      <w:r w:rsidRPr="00427035">
        <w:rPr>
          <w:rFonts w:ascii="Arial" w:hAnsi="Arial" w:cs="Arial"/>
          <w:b/>
        </w:rPr>
        <w:t>Decision</w:t>
      </w:r>
    </w:p>
    <w:p w14:paraId="280F0CCA" w14:textId="77777777" w:rsidR="0000032B" w:rsidRDefault="0000032B" w:rsidP="00487559">
      <w:pPr>
        <w:spacing w:line="276" w:lineRule="auto"/>
        <w:jc w:val="both"/>
        <w:rPr>
          <w:rFonts w:ascii="Arial" w:hAnsi="Arial" w:cs="Arial"/>
        </w:rPr>
      </w:pPr>
    </w:p>
    <w:p w14:paraId="646A7467" w14:textId="77777777" w:rsidR="00AF7214" w:rsidRPr="006D3347" w:rsidRDefault="00F60640" w:rsidP="00AD117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D3347">
        <w:rPr>
          <w:rFonts w:ascii="Arial" w:hAnsi="Arial" w:cs="Arial"/>
          <w:color w:val="000000"/>
          <w:shd w:val="clear" w:color="auto" w:fill="FFFFFF"/>
        </w:rPr>
        <w:t>I uphold the reference and find</w:t>
      </w:r>
      <w:r w:rsidR="00AF7214" w:rsidRPr="006D3347">
        <w:rPr>
          <w:rFonts w:ascii="Arial" w:hAnsi="Arial" w:cs="Arial"/>
          <w:color w:val="000000"/>
          <w:shd w:val="clear" w:color="auto" w:fill="FFFFFF"/>
        </w:rPr>
        <w:t xml:space="preserve"> that the respondent has failed in terms of section 18(3)(d)(ia) of 2004 Act, on</w:t>
      </w:r>
      <w:r w:rsidRPr="006D3347">
        <w:rPr>
          <w:rFonts w:ascii="Arial" w:hAnsi="Arial" w:cs="Arial"/>
          <w:color w:val="000000"/>
          <w:shd w:val="clear" w:color="auto" w:fill="FFFFFF"/>
        </w:rPr>
        <w:t xml:space="preserve"> the basis of a failure by</w:t>
      </w:r>
      <w:r w:rsidR="00AF7214" w:rsidRPr="006D3347">
        <w:rPr>
          <w:rFonts w:ascii="Arial" w:hAnsi="Arial" w:cs="Arial"/>
          <w:color w:val="000000"/>
          <w:shd w:val="clear" w:color="auto" w:fill="FFFFFF"/>
        </w:rPr>
        <w:t xml:space="preserve"> the respondent to make arrangements for the provision of the additional support specified in the child’s CSP in respect that the respondent failed to make provision of a BSL Tutor</w:t>
      </w:r>
      <w:r w:rsidRPr="006D3347">
        <w:rPr>
          <w:rFonts w:ascii="Arial" w:hAnsi="Arial" w:cs="Arial"/>
          <w:color w:val="000000"/>
          <w:shd w:val="clear" w:color="auto" w:fill="FFFFFF"/>
        </w:rPr>
        <w:t xml:space="preserve"> to the child</w:t>
      </w:r>
      <w:r w:rsidR="00AF7214" w:rsidRPr="006D3347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63007725" w14:textId="77777777" w:rsidR="00AF7214" w:rsidRDefault="00AF7214" w:rsidP="00487559">
      <w:pPr>
        <w:pStyle w:val="ListParagraph"/>
        <w:spacing w:line="276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3E7BD94" w14:textId="77777777" w:rsidR="00AF7214" w:rsidRPr="006D3347" w:rsidRDefault="00F60640" w:rsidP="0048755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6D3347">
        <w:rPr>
          <w:rFonts w:ascii="Arial" w:hAnsi="Arial" w:cs="Arial"/>
          <w:color w:val="000000"/>
          <w:shd w:val="clear" w:color="auto" w:fill="FFFFFF"/>
        </w:rPr>
        <w:t xml:space="preserve">I </w:t>
      </w:r>
      <w:r w:rsidR="00AF7214" w:rsidRPr="006D3347">
        <w:rPr>
          <w:rFonts w:ascii="Arial" w:hAnsi="Arial" w:cs="Arial"/>
          <w:color w:val="000000"/>
          <w:shd w:val="clear" w:color="auto" w:fill="FFFFFF"/>
        </w:rPr>
        <w:t xml:space="preserve">require the respondent to make provision for the child of a BSL Tutor, in accordance with the contents of the child’s CSP and the draft job description lodged at R002 - 003 by </w:t>
      </w:r>
      <w:r w:rsidR="000F7D48" w:rsidRPr="006D3347">
        <w:rPr>
          <w:rFonts w:ascii="Arial" w:hAnsi="Arial" w:cs="Arial"/>
          <w:color w:val="000000"/>
          <w:shd w:val="clear" w:color="auto" w:fill="FFFFFF"/>
        </w:rPr>
        <w:t>the end of</w:t>
      </w:r>
      <w:r w:rsidR="00AF7214" w:rsidRPr="006D3347">
        <w:rPr>
          <w:rFonts w:ascii="Arial" w:hAnsi="Arial" w:cs="Arial"/>
          <w:color w:val="000000"/>
          <w:shd w:val="clear" w:color="auto" w:fill="FFFFFF"/>
        </w:rPr>
        <w:t xml:space="preserve"> May 2022 or by such other date as is agreed by the parties.  In addition </w:t>
      </w:r>
      <w:r w:rsidRPr="006D3347">
        <w:rPr>
          <w:rFonts w:ascii="Arial" w:hAnsi="Arial" w:cs="Arial"/>
          <w:color w:val="000000"/>
          <w:shd w:val="clear" w:color="auto" w:fill="FFFFFF"/>
        </w:rPr>
        <w:t xml:space="preserve">I </w:t>
      </w:r>
      <w:r w:rsidR="00AF7214" w:rsidRPr="006D3347">
        <w:rPr>
          <w:rFonts w:ascii="Arial" w:hAnsi="Arial" w:cs="Arial"/>
          <w:color w:val="000000"/>
          <w:shd w:val="clear" w:color="auto" w:fill="FFFFFF"/>
        </w:rPr>
        <w:t xml:space="preserve">require the respondent to make amendments to the child’s CSP </w:t>
      </w:r>
      <w:r w:rsidR="00AF7214" w:rsidRPr="006D3347">
        <w:rPr>
          <w:rFonts w:ascii="Arial" w:hAnsi="Arial" w:cs="Arial"/>
        </w:rPr>
        <w:t xml:space="preserve">to specify and quantify the required input from the BSL Tutor in the CSP by </w:t>
      </w:r>
      <w:r w:rsidR="00AF7214" w:rsidRPr="006D3347">
        <w:rPr>
          <w:rFonts w:ascii="Arial" w:hAnsi="Arial" w:cs="Arial"/>
          <w:color w:val="000000"/>
          <w:shd w:val="clear" w:color="auto" w:fill="FFFFFF"/>
        </w:rPr>
        <w:t>30 April 2022, or by such other date as is agreed by the parties</w:t>
      </w:r>
      <w:r w:rsidR="006D3347">
        <w:rPr>
          <w:rFonts w:ascii="Arial" w:hAnsi="Arial" w:cs="Arial"/>
          <w:color w:val="000000"/>
          <w:shd w:val="clear" w:color="auto" w:fill="FFFFFF"/>
        </w:rPr>
        <w:t>.</w:t>
      </w:r>
    </w:p>
    <w:p w14:paraId="0C60A944" w14:textId="77777777" w:rsidR="00427035" w:rsidRDefault="00427035" w:rsidP="00487559">
      <w:pPr>
        <w:spacing w:line="276" w:lineRule="auto"/>
        <w:jc w:val="both"/>
        <w:rPr>
          <w:rFonts w:ascii="Arial" w:hAnsi="Arial" w:cs="Arial"/>
        </w:rPr>
      </w:pPr>
    </w:p>
    <w:p w14:paraId="734A48A7" w14:textId="77777777" w:rsidR="00427035" w:rsidRPr="0000032B" w:rsidRDefault="0000032B" w:rsidP="00487559">
      <w:pPr>
        <w:spacing w:line="276" w:lineRule="auto"/>
        <w:jc w:val="both"/>
        <w:rPr>
          <w:rFonts w:ascii="Arial" w:hAnsi="Arial" w:cs="Arial"/>
          <w:b/>
        </w:rPr>
      </w:pPr>
      <w:r w:rsidRPr="0000032B">
        <w:rPr>
          <w:rFonts w:ascii="Arial" w:hAnsi="Arial" w:cs="Arial"/>
          <w:b/>
        </w:rPr>
        <w:t>Process</w:t>
      </w:r>
    </w:p>
    <w:p w14:paraId="03D21C4B" w14:textId="77777777" w:rsidR="00AF7214" w:rsidRPr="00AF7214" w:rsidRDefault="00AF7214" w:rsidP="00487559">
      <w:pPr>
        <w:pStyle w:val="ListParagraph"/>
        <w:spacing w:line="276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E9412D5" w14:textId="77777777" w:rsidR="0055150A" w:rsidRPr="006D3347" w:rsidRDefault="0055150A" w:rsidP="0048755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6D3347">
        <w:rPr>
          <w:rFonts w:ascii="Arial" w:hAnsi="Arial" w:cs="Arial"/>
        </w:rPr>
        <w:t xml:space="preserve">The reference was received by the Tribunal </w:t>
      </w:r>
      <w:r w:rsidR="000F7D48" w:rsidRPr="006D3347">
        <w:rPr>
          <w:rFonts w:ascii="Arial" w:hAnsi="Arial" w:cs="Arial"/>
        </w:rPr>
        <w:t>in</w:t>
      </w:r>
      <w:r w:rsidRPr="006D3347">
        <w:rPr>
          <w:rFonts w:ascii="Arial" w:hAnsi="Arial" w:cs="Arial"/>
        </w:rPr>
        <w:t xml:space="preserve"> October 2021. </w:t>
      </w:r>
    </w:p>
    <w:p w14:paraId="01A347F4" w14:textId="77777777" w:rsidR="0055150A" w:rsidRPr="00F77972" w:rsidRDefault="0055150A" w:rsidP="00487559">
      <w:pPr>
        <w:pStyle w:val="ListParagraph"/>
        <w:spacing w:line="276" w:lineRule="auto"/>
        <w:ind w:left="360"/>
        <w:jc w:val="both"/>
        <w:rPr>
          <w:rFonts w:ascii="Arial" w:hAnsi="Arial" w:cs="Arial"/>
        </w:rPr>
      </w:pPr>
    </w:p>
    <w:p w14:paraId="700C158F" w14:textId="77777777" w:rsidR="0055150A" w:rsidRPr="006D3347" w:rsidRDefault="0055150A" w:rsidP="00487559">
      <w:pPr>
        <w:pStyle w:val="ListParagraph"/>
        <w:numPr>
          <w:ilvl w:val="0"/>
          <w:numId w:val="3"/>
        </w:numPr>
        <w:spacing w:before="240" w:after="160" w:line="276" w:lineRule="auto"/>
        <w:jc w:val="both"/>
        <w:rPr>
          <w:rFonts w:ascii="Arial" w:hAnsi="Arial" w:cs="Arial"/>
        </w:rPr>
      </w:pPr>
      <w:r w:rsidRPr="006D3347">
        <w:rPr>
          <w:rFonts w:ascii="Arial" w:hAnsi="Arial" w:cs="Arial"/>
        </w:rPr>
        <w:t>Case m</w:t>
      </w:r>
      <w:r w:rsidR="00F77972" w:rsidRPr="006D3347">
        <w:rPr>
          <w:rFonts w:ascii="Arial" w:hAnsi="Arial" w:cs="Arial"/>
        </w:rPr>
        <w:t>anagement hearings took place</w:t>
      </w:r>
      <w:r w:rsidR="00A465BE" w:rsidRPr="006D3347">
        <w:rPr>
          <w:rFonts w:ascii="Arial" w:hAnsi="Arial" w:cs="Arial"/>
        </w:rPr>
        <w:t xml:space="preserve"> </w:t>
      </w:r>
      <w:r w:rsidR="000F7D48" w:rsidRPr="006D3347">
        <w:rPr>
          <w:rFonts w:ascii="Arial" w:hAnsi="Arial" w:cs="Arial"/>
        </w:rPr>
        <w:t>in</w:t>
      </w:r>
      <w:r w:rsidR="00A465BE" w:rsidRPr="006D3347">
        <w:rPr>
          <w:rFonts w:ascii="Arial" w:hAnsi="Arial" w:cs="Arial"/>
        </w:rPr>
        <w:t xml:space="preserve"> December 2021, </w:t>
      </w:r>
      <w:r w:rsidR="000F7D48" w:rsidRPr="006D3347">
        <w:rPr>
          <w:rFonts w:ascii="Arial" w:hAnsi="Arial" w:cs="Arial"/>
        </w:rPr>
        <w:t>February</w:t>
      </w:r>
      <w:r w:rsidR="00A465BE" w:rsidRPr="006D3347">
        <w:rPr>
          <w:rFonts w:ascii="Arial" w:hAnsi="Arial" w:cs="Arial"/>
        </w:rPr>
        <w:t xml:space="preserve"> and March 2022.</w:t>
      </w:r>
      <w:r w:rsidR="00B4523E" w:rsidRPr="006D3347">
        <w:rPr>
          <w:rFonts w:ascii="Arial" w:hAnsi="Arial" w:cs="Arial"/>
        </w:rPr>
        <w:t xml:space="preserve"> </w:t>
      </w:r>
      <w:r w:rsidRPr="006D3347">
        <w:rPr>
          <w:rFonts w:ascii="Arial" w:hAnsi="Arial" w:cs="Arial"/>
        </w:rPr>
        <w:t xml:space="preserve">At the case management call </w:t>
      </w:r>
      <w:r w:rsidR="000F7D48" w:rsidRPr="006D3347">
        <w:rPr>
          <w:rFonts w:ascii="Arial" w:hAnsi="Arial" w:cs="Arial"/>
        </w:rPr>
        <w:t>in</w:t>
      </w:r>
      <w:r w:rsidRPr="006D3347">
        <w:rPr>
          <w:rFonts w:ascii="Arial" w:hAnsi="Arial" w:cs="Arial"/>
        </w:rPr>
        <w:t xml:space="preserve"> December 2021, the respondent accepted that there had been a failure by the education authority to prov</w:t>
      </w:r>
      <w:r w:rsidR="00B4523E" w:rsidRPr="006D3347">
        <w:rPr>
          <w:rFonts w:ascii="Arial" w:hAnsi="Arial" w:cs="Arial"/>
        </w:rPr>
        <w:t>ide for the provision of a BSL T</w:t>
      </w:r>
      <w:r w:rsidRPr="006D3347">
        <w:rPr>
          <w:rFonts w:ascii="Arial" w:hAnsi="Arial" w:cs="Arial"/>
        </w:rPr>
        <w:t>utor as required as part of</w:t>
      </w:r>
      <w:r w:rsidR="006D3347" w:rsidRPr="006D3347">
        <w:rPr>
          <w:rFonts w:ascii="Arial" w:hAnsi="Arial" w:cs="Arial"/>
        </w:rPr>
        <w:t xml:space="preserve"> the CSP.  </w:t>
      </w:r>
      <w:r w:rsidR="00A465BE" w:rsidRPr="006D3347">
        <w:rPr>
          <w:rFonts w:ascii="Arial" w:hAnsi="Arial" w:cs="Arial"/>
        </w:rPr>
        <w:t xml:space="preserve">Further case management hearings took place as progress was anticipated in the respondent providing for the provision of a BSL </w:t>
      </w:r>
      <w:r w:rsidR="00B4523E" w:rsidRPr="006D3347">
        <w:rPr>
          <w:rFonts w:ascii="Arial" w:hAnsi="Arial" w:cs="Arial"/>
        </w:rPr>
        <w:t>T</w:t>
      </w:r>
      <w:r w:rsidR="00A465BE" w:rsidRPr="006D3347">
        <w:rPr>
          <w:rFonts w:ascii="Arial" w:hAnsi="Arial" w:cs="Arial"/>
        </w:rPr>
        <w:t>utor</w:t>
      </w:r>
      <w:r w:rsidR="006D3347" w:rsidRPr="006D3347">
        <w:rPr>
          <w:rFonts w:ascii="Arial" w:hAnsi="Arial" w:cs="Arial"/>
        </w:rPr>
        <w:t xml:space="preserve"> as required as part of the CSP.  </w:t>
      </w:r>
      <w:r w:rsidR="00A465BE" w:rsidRPr="006D3347">
        <w:rPr>
          <w:rFonts w:ascii="Arial" w:hAnsi="Arial" w:cs="Arial"/>
        </w:rPr>
        <w:t xml:space="preserve">By March 2022 the respondent had not provided </w:t>
      </w:r>
      <w:r w:rsidR="00B4523E" w:rsidRPr="006D3347">
        <w:rPr>
          <w:rFonts w:ascii="Arial" w:hAnsi="Arial" w:cs="Arial"/>
        </w:rPr>
        <w:t>for the provision of a BSL T</w:t>
      </w:r>
      <w:r w:rsidR="00A465BE" w:rsidRPr="006D3347">
        <w:rPr>
          <w:rFonts w:ascii="Arial" w:hAnsi="Arial" w:cs="Arial"/>
        </w:rPr>
        <w:t xml:space="preserve">utor as required as part of the CSP and the appellant </w:t>
      </w:r>
      <w:r w:rsidR="006D3347" w:rsidRPr="006D3347">
        <w:rPr>
          <w:rFonts w:ascii="Arial" w:hAnsi="Arial" w:cs="Arial"/>
        </w:rPr>
        <w:t xml:space="preserve">sought that a decision be made.  </w:t>
      </w:r>
      <w:r w:rsidRPr="006D3347">
        <w:rPr>
          <w:rFonts w:ascii="Arial" w:hAnsi="Arial" w:cs="Arial"/>
        </w:rPr>
        <w:t>Both parties agreed by em</w:t>
      </w:r>
      <w:r w:rsidR="006D3347" w:rsidRPr="006D3347">
        <w:rPr>
          <w:rFonts w:ascii="Arial" w:hAnsi="Arial" w:cs="Arial"/>
        </w:rPr>
        <w:t xml:space="preserve">ail to dispense with a hearing.  </w:t>
      </w:r>
      <w:r w:rsidRPr="006D3347">
        <w:rPr>
          <w:rFonts w:ascii="Arial" w:hAnsi="Arial" w:cs="Arial"/>
        </w:rPr>
        <w:t xml:space="preserve">Accordingly, </w:t>
      </w:r>
      <w:r w:rsidRPr="006D3347">
        <w:rPr>
          <w:rFonts w:ascii="Arial" w:hAnsi="Arial" w:cs="Arial"/>
        </w:rPr>
        <w:lastRenderedPageBreak/>
        <w:t>i</w:t>
      </w:r>
      <w:r w:rsidR="00F60640" w:rsidRPr="006D3347">
        <w:rPr>
          <w:rFonts w:ascii="Arial" w:hAnsi="Arial" w:cs="Arial"/>
        </w:rPr>
        <w:t>n terms of Rule 37 (2)(d) of The First-tier Tribunal for Scotland Health and Education Chamber Rules of Procedure 2018, Schedule to SSI 2017/366,</w:t>
      </w:r>
      <w:r w:rsidRPr="006D3347">
        <w:rPr>
          <w:rFonts w:ascii="Arial" w:hAnsi="Arial" w:cs="Arial"/>
        </w:rPr>
        <w:t xml:space="preserve"> with the agreement of the parties, I determined the reference as </w:t>
      </w:r>
      <w:r w:rsidR="00A22EE9" w:rsidRPr="006D3347">
        <w:rPr>
          <w:rFonts w:ascii="Arial" w:hAnsi="Arial" w:cs="Arial"/>
        </w:rPr>
        <w:t xml:space="preserve">a </w:t>
      </w:r>
      <w:r w:rsidRPr="006D3347">
        <w:rPr>
          <w:rFonts w:ascii="Arial" w:hAnsi="Arial" w:cs="Arial"/>
        </w:rPr>
        <w:t>legal member sitting alone.</w:t>
      </w:r>
    </w:p>
    <w:p w14:paraId="1AA3F874" w14:textId="77777777" w:rsidR="0055150A" w:rsidRPr="00F87EC7" w:rsidRDefault="0055150A" w:rsidP="00487559">
      <w:pPr>
        <w:pStyle w:val="ListParagraph"/>
        <w:spacing w:line="276" w:lineRule="auto"/>
        <w:ind w:left="360"/>
        <w:jc w:val="both"/>
        <w:rPr>
          <w:rFonts w:ascii="Arial" w:hAnsi="Arial" w:cs="Arial"/>
          <w:highlight w:val="yellow"/>
        </w:rPr>
      </w:pPr>
    </w:p>
    <w:p w14:paraId="1F7F2F91" w14:textId="77777777" w:rsidR="0000032B" w:rsidRPr="006D3347" w:rsidRDefault="0055150A" w:rsidP="0048755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6D3347">
        <w:rPr>
          <w:rFonts w:ascii="Arial" w:hAnsi="Arial" w:cs="Arial"/>
        </w:rPr>
        <w:t>In reaching the decision and making the findings in fact stated below, I am relying on the documents submitted by the appellant, the response to the reference, and the case statements</w:t>
      </w:r>
      <w:r w:rsidR="00A465BE" w:rsidRPr="006D3347">
        <w:rPr>
          <w:rFonts w:ascii="Arial" w:hAnsi="Arial" w:cs="Arial"/>
        </w:rPr>
        <w:t xml:space="preserve"> contained within the bundle T001-T033, A001- A002 and R001- R003 together with the written submissions lodged by the appellant and respondent</w:t>
      </w:r>
      <w:r w:rsidR="006D3347" w:rsidRPr="006D3347">
        <w:rPr>
          <w:rFonts w:ascii="Arial" w:hAnsi="Arial" w:cs="Arial"/>
        </w:rPr>
        <w:t xml:space="preserve">.  </w:t>
      </w:r>
      <w:r w:rsidR="000D1CBE" w:rsidRPr="006D3347">
        <w:rPr>
          <w:rFonts w:ascii="Arial" w:hAnsi="Arial" w:cs="Arial"/>
        </w:rPr>
        <w:t>I have also considered supplementary oral subm</w:t>
      </w:r>
      <w:r w:rsidR="006D3347" w:rsidRPr="006D3347">
        <w:rPr>
          <w:rFonts w:ascii="Arial" w:hAnsi="Arial" w:cs="Arial"/>
        </w:rPr>
        <w:t xml:space="preserve">issions that were made.  No oral evidence was heard.  </w:t>
      </w:r>
      <w:r w:rsidR="000D1CBE" w:rsidRPr="006D3347">
        <w:rPr>
          <w:rFonts w:ascii="Arial" w:hAnsi="Arial" w:cs="Arial"/>
        </w:rPr>
        <w:t xml:space="preserve">The facts of the case </w:t>
      </w:r>
      <w:r w:rsidRPr="006D3347">
        <w:rPr>
          <w:rFonts w:ascii="Arial" w:hAnsi="Arial" w:cs="Arial"/>
        </w:rPr>
        <w:t xml:space="preserve">contained within paragraphs </w:t>
      </w:r>
      <w:r w:rsidR="00B4523E" w:rsidRPr="006D3347">
        <w:rPr>
          <w:rFonts w:ascii="Arial" w:hAnsi="Arial" w:cs="Arial"/>
        </w:rPr>
        <w:t xml:space="preserve">7 </w:t>
      </w:r>
      <w:r w:rsidRPr="006D3347">
        <w:rPr>
          <w:rFonts w:ascii="Arial" w:hAnsi="Arial" w:cs="Arial"/>
        </w:rPr>
        <w:t xml:space="preserve">to </w:t>
      </w:r>
      <w:r w:rsidR="000D1CBE" w:rsidRPr="006D3347">
        <w:rPr>
          <w:rFonts w:ascii="Arial" w:hAnsi="Arial" w:cs="Arial"/>
        </w:rPr>
        <w:t>1</w:t>
      </w:r>
      <w:r w:rsidR="00B4523E" w:rsidRPr="006D3347">
        <w:rPr>
          <w:rFonts w:ascii="Arial" w:hAnsi="Arial" w:cs="Arial"/>
        </w:rPr>
        <w:t>2</w:t>
      </w:r>
      <w:r w:rsidR="000D1CBE" w:rsidRPr="006D3347">
        <w:rPr>
          <w:rFonts w:ascii="Arial" w:hAnsi="Arial" w:cs="Arial"/>
        </w:rPr>
        <w:t xml:space="preserve"> are not disputed</w:t>
      </w:r>
      <w:r w:rsidRPr="006D3347">
        <w:rPr>
          <w:rFonts w:ascii="Arial" w:hAnsi="Arial" w:cs="Arial"/>
        </w:rPr>
        <w:t>.</w:t>
      </w:r>
    </w:p>
    <w:p w14:paraId="6D5094B5" w14:textId="77777777" w:rsidR="0000032B" w:rsidRDefault="0000032B" w:rsidP="00487559">
      <w:pPr>
        <w:spacing w:line="276" w:lineRule="auto"/>
        <w:jc w:val="both"/>
        <w:rPr>
          <w:rFonts w:ascii="Arial" w:hAnsi="Arial" w:cs="Arial"/>
        </w:rPr>
      </w:pPr>
    </w:p>
    <w:p w14:paraId="4765C516" w14:textId="77777777" w:rsidR="00427035" w:rsidRDefault="00427035" w:rsidP="00487559">
      <w:pPr>
        <w:spacing w:line="276" w:lineRule="auto"/>
        <w:jc w:val="both"/>
        <w:rPr>
          <w:rFonts w:ascii="Arial" w:hAnsi="Arial" w:cs="Arial"/>
        </w:rPr>
      </w:pPr>
    </w:p>
    <w:p w14:paraId="2646B509" w14:textId="77777777" w:rsidR="0002685C" w:rsidRPr="00D41F82" w:rsidRDefault="0002685C" w:rsidP="00487559">
      <w:pPr>
        <w:spacing w:line="276" w:lineRule="auto"/>
        <w:jc w:val="both"/>
        <w:rPr>
          <w:rFonts w:ascii="Arial" w:hAnsi="Arial" w:cs="Arial"/>
          <w:b/>
        </w:rPr>
      </w:pPr>
      <w:r w:rsidRPr="00D41F82">
        <w:rPr>
          <w:rFonts w:ascii="Arial" w:hAnsi="Arial" w:cs="Arial"/>
          <w:b/>
        </w:rPr>
        <w:t>Findings in Fact</w:t>
      </w:r>
    </w:p>
    <w:p w14:paraId="019BDE29" w14:textId="77777777" w:rsidR="0055150A" w:rsidRPr="006D3347" w:rsidRDefault="0055150A" w:rsidP="00487559">
      <w:pPr>
        <w:pStyle w:val="ListParagraph"/>
        <w:numPr>
          <w:ilvl w:val="0"/>
          <w:numId w:val="3"/>
        </w:numPr>
        <w:spacing w:before="240" w:after="160" w:line="276" w:lineRule="auto"/>
        <w:jc w:val="both"/>
        <w:rPr>
          <w:rFonts w:ascii="Arial" w:hAnsi="Arial" w:cs="Arial"/>
        </w:rPr>
      </w:pPr>
      <w:r w:rsidRPr="006D3347">
        <w:rPr>
          <w:rFonts w:ascii="Arial" w:hAnsi="Arial" w:cs="Arial"/>
        </w:rPr>
        <w:t xml:space="preserve">The appellant is the mother of </w:t>
      </w:r>
      <w:r w:rsidR="00F77972" w:rsidRPr="006D3347">
        <w:rPr>
          <w:rFonts w:ascii="Arial" w:hAnsi="Arial" w:cs="Arial"/>
        </w:rPr>
        <w:t>the child.</w:t>
      </w:r>
      <w:r w:rsidRPr="006D3347">
        <w:rPr>
          <w:rFonts w:ascii="Arial" w:hAnsi="Arial" w:cs="Arial"/>
        </w:rPr>
        <w:t xml:space="preserve"> </w:t>
      </w:r>
    </w:p>
    <w:p w14:paraId="53A66DBC" w14:textId="77777777" w:rsidR="000D1CBE" w:rsidRPr="006D3347" w:rsidRDefault="000D1CBE" w:rsidP="00487559">
      <w:pPr>
        <w:pStyle w:val="ListParagraph"/>
        <w:spacing w:before="240" w:after="160" w:line="276" w:lineRule="auto"/>
        <w:ind w:left="360"/>
        <w:jc w:val="both"/>
        <w:rPr>
          <w:rFonts w:ascii="Arial" w:hAnsi="Arial" w:cs="Arial"/>
        </w:rPr>
      </w:pPr>
    </w:p>
    <w:p w14:paraId="32CCB0E5" w14:textId="77777777" w:rsidR="0055150A" w:rsidRPr="006D3347" w:rsidRDefault="0055150A" w:rsidP="00487559">
      <w:pPr>
        <w:pStyle w:val="ListParagraph"/>
        <w:numPr>
          <w:ilvl w:val="0"/>
          <w:numId w:val="3"/>
        </w:numPr>
        <w:spacing w:before="240" w:after="160" w:line="276" w:lineRule="auto"/>
        <w:jc w:val="both"/>
        <w:rPr>
          <w:rFonts w:ascii="Arial" w:hAnsi="Arial" w:cs="Arial"/>
        </w:rPr>
      </w:pPr>
      <w:r w:rsidRPr="006D3347">
        <w:rPr>
          <w:rFonts w:ascii="Arial" w:hAnsi="Arial" w:cs="Arial"/>
        </w:rPr>
        <w:t xml:space="preserve"> </w:t>
      </w:r>
      <w:r w:rsidR="00F77972" w:rsidRPr="006D3347">
        <w:rPr>
          <w:rFonts w:ascii="Arial" w:hAnsi="Arial" w:cs="Arial"/>
        </w:rPr>
        <w:t>The child</w:t>
      </w:r>
      <w:r w:rsidRPr="006D3347">
        <w:rPr>
          <w:rFonts w:ascii="Arial" w:hAnsi="Arial" w:cs="Arial"/>
        </w:rPr>
        <w:t xml:space="preserve"> was b</w:t>
      </w:r>
      <w:r w:rsidR="00F77972" w:rsidRPr="006D3347">
        <w:rPr>
          <w:rFonts w:ascii="Arial" w:hAnsi="Arial" w:cs="Arial"/>
        </w:rPr>
        <w:t xml:space="preserve">orn </w:t>
      </w:r>
      <w:r w:rsidR="00F87EC7" w:rsidRPr="006D3347">
        <w:rPr>
          <w:rFonts w:ascii="Arial" w:hAnsi="Arial" w:cs="Arial"/>
        </w:rPr>
        <w:t>in</w:t>
      </w:r>
      <w:r w:rsidR="00F77972" w:rsidRPr="006D3347">
        <w:rPr>
          <w:rFonts w:ascii="Arial" w:hAnsi="Arial" w:cs="Arial"/>
        </w:rPr>
        <w:t xml:space="preserve"> January 2011. He is </w:t>
      </w:r>
      <w:r w:rsidRPr="006D3347">
        <w:rPr>
          <w:rFonts w:ascii="Arial" w:hAnsi="Arial" w:cs="Arial"/>
        </w:rPr>
        <w:t>1</w:t>
      </w:r>
      <w:r w:rsidR="00F77972" w:rsidRPr="006D3347">
        <w:rPr>
          <w:rFonts w:ascii="Arial" w:hAnsi="Arial" w:cs="Arial"/>
        </w:rPr>
        <w:t>1</w:t>
      </w:r>
      <w:r w:rsidRPr="006D3347">
        <w:rPr>
          <w:rFonts w:ascii="Arial" w:hAnsi="Arial" w:cs="Arial"/>
        </w:rPr>
        <w:t xml:space="preserve"> years old.  </w:t>
      </w:r>
    </w:p>
    <w:p w14:paraId="71AB2033" w14:textId="77777777" w:rsidR="0055150A" w:rsidRPr="00F77972" w:rsidRDefault="0055150A" w:rsidP="00487559">
      <w:pPr>
        <w:pStyle w:val="ListParagraph"/>
        <w:spacing w:before="240" w:after="160" w:line="276" w:lineRule="auto"/>
        <w:ind w:left="360"/>
        <w:jc w:val="both"/>
        <w:rPr>
          <w:rFonts w:ascii="Arial" w:hAnsi="Arial" w:cs="Arial"/>
        </w:rPr>
      </w:pPr>
    </w:p>
    <w:p w14:paraId="4CFF2AA7" w14:textId="77777777" w:rsidR="0055150A" w:rsidRPr="006D3347" w:rsidRDefault="00A465BE" w:rsidP="00487559">
      <w:pPr>
        <w:pStyle w:val="ListParagraph"/>
        <w:numPr>
          <w:ilvl w:val="0"/>
          <w:numId w:val="3"/>
        </w:numPr>
        <w:spacing w:before="240" w:after="160" w:line="276" w:lineRule="auto"/>
        <w:jc w:val="both"/>
        <w:rPr>
          <w:rFonts w:ascii="Arial" w:hAnsi="Arial" w:cs="Arial"/>
        </w:rPr>
      </w:pPr>
      <w:r w:rsidRPr="006D3347">
        <w:rPr>
          <w:rFonts w:ascii="Arial" w:hAnsi="Arial" w:cs="Arial"/>
        </w:rPr>
        <w:t>The child</w:t>
      </w:r>
      <w:r w:rsidR="0055150A" w:rsidRPr="006D3347">
        <w:rPr>
          <w:rFonts w:ascii="Arial" w:hAnsi="Arial" w:cs="Arial"/>
        </w:rPr>
        <w:t xml:space="preserve"> is profoundly deaf, with a related delay in the acquisition of language skills.  Late diagnosis had an impact on his speech and communication development.  </w:t>
      </w:r>
    </w:p>
    <w:p w14:paraId="741438AF" w14:textId="77777777" w:rsidR="0055150A" w:rsidRPr="006D3347" w:rsidRDefault="0055150A" w:rsidP="00487559">
      <w:pPr>
        <w:pStyle w:val="ListParagraph"/>
        <w:spacing w:before="240" w:after="160" w:line="276" w:lineRule="auto"/>
        <w:ind w:left="360"/>
        <w:jc w:val="both"/>
        <w:rPr>
          <w:rFonts w:ascii="Arial" w:hAnsi="Arial" w:cs="Arial"/>
        </w:rPr>
      </w:pPr>
    </w:p>
    <w:p w14:paraId="46CF809E" w14:textId="77777777" w:rsidR="0055150A" w:rsidRPr="006D3347" w:rsidRDefault="000D1CBE" w:rsidP="00487559">
      <w:pPr>
        <w:pStyle w:val="ListParagraph"/>
        <w:numPr>
          <w:ilvl w:val="0"/>
          <w:numId w:val="3"/>
        </w:numPr>
        <w:spacing w:before="240" w:after="160" w:line="276" w:lineRule="auto"/>
        <w:jc w:val="both"/>
        <w:rPr>
          <w:rFonts w:ascii="Arial" w:hAnsi="Arial" w:cs="Arial"/>
        </w:rPr>
      </w:pPr>
      <w:r w:rsidRPr="006D3347">
        <w:rPr>
          <w:rFonts w:ascii="Arial" w:hAnsi="Arial" w:cs="Arial"/>
        </w:rPr>
        <w:t xml:space="preserve">The child </w:t>
      </w:r>
      <w:r w:rsidR="0055150A" w:rsidRPr="006D3347">
        <w:rPr>
          <w:rFonts w:ascii="Arial" w:hAnsi="Arial" w:cs="Arial"/>
        </w:rPr>
        <w:t xml:space="preserve">requires a </w:t>
      </w:r>
      <w:r w:rsidRPr="006D3347">
        <w:rPr>
          <w:rFonts w:ascii="Arial" w:hAnsi="Arial" w:cs="Arial"/>
        </w:rPr>
        <w:t>CSP</w:t>
      </w:r>
      <w:r w:rsidR="006D3347" w:rsidRPr="006D3347">
        <w:rPr>
          <w:rFonts w:ascii="Arial" w:hAnsi="Arial" w:cs="Arial"/>
        </w:rPr>
        <w:t xml:space="preserve">.  </w:t>
      </w:r>
      <w:r w:rsidR="00F87EC7" w:rsidRPr="006D3347">
        <w:rPr>
          <w:rFonts w:ascii="Arial" w:hAnsi="Arial" w:cs="Arial"/>
        </w:rPr>
        <w:t>In</w:t>
      </w:r>
      <w:r w:rsidR="0055150A" w:rsidRPr="006D3347">
        <w:rPr>
          <w:rFonts w:ascii="Arial" w:hAnsi="Arial" w:cs="Arial"/>
        </w:rPr>
        <w:t xml:space="preserve"> May 2021, the authority prepared a CSP for </w:t>
      </w:r>
      <w:r w:rsidR="00A465BE" w:rsidRPr="006D3347">
        <w:rPr>
          <w:rFonts w:ascii="Arial" w:hAnsi="Arial" w:cs="Arial"/>
        </w:rPr>
        <w:t>The child</w:t>
      </w:r>
      <w:r w:rsidR="0055150A" w:rsidRPr="006D3347">
        <w:rPr>
          <w:rFonts w:ascii="Arial" w:hAnsi="Arial" w:cs="Arial"/>
        </w:rPr>
        <w:t>.</w:t>
      </w:r>
    </w:p>
    <w:p w14:paraId="21860EBC" w14:textId="77777777" w:rsidR="0055150A" w:rsidRPr="00F77972" w:rsidRDefault="0055150A" w:rsidP="00487559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2EEFF3E7" w14:textId="77777777" w:rsidR="0055150A" w:rsidRPr="006D3347" w:rsidRDefault="00A465BE" w:rsidP="00487559">
      <w:pPr>
        <w:pStyle w:val="ListParagraph"/>
        <w:numPr>
          <w:ilvl w:val="0"/>
          <w:numId w:val="3"/>
        </w:numPr>
        <w:spacing w:before="240" w:after="160" w:line="276" w:lineRule="auto"/>
        <w:jc w:val="both"/>
        <w:rPr>
          <w:rFonts w:ascii="Arial" w:hAnsi="Arial" w:cs="Arial"/>
        </w:rPr>
      </w:pPr>
      <w:r w:rsidRPr="006D3347">
        <w:rPr>
          <w:rFonts w:ascii="Arial" w:hAnsi="Arial" w:cs="Arial"/>
        </w:rPr>
        <w:t>The child</w:t>
      </w:r>
      <w:r w:rsidR="0055150A" w:rsidRPr="006D3347">
        <w:rPr>
          <w:rFonts w:ascii="Arial" w:hAnsi="Arial" w:cs="Arial"/>
        </w:rPr>
        <w:t xml:space="preserve">'s CSP </w:t>
      </w:r>
      <w:r w:rsidR="00B4523E" w:rsidRPr="006D3347">
        <w:rPr>
          <w:rFonts w:ascii="Arial" w:hAnsi="Arial" w:cs="Arial"/>
        </w:rPr>
        <w:t xml:space="preserve">dated May 2021 (T019 – T023) </w:t>
      </w:r>
      <w:r w:rsidR="0055150A" w:rsidRPr="006D3347">
        <w:rPr>
          <w:rFonts w:ascii="Arial" w:hAnsi="Arial" w:cs="Arial"/>
        </w:rPr>
        <w:t xml:space="preserve">provides for a BSL Tutor from the Deaf Support Team, to provide support required in order to </w:t>
      </w:r>
      <w:r w:rsidR="00B4523E" w:rsidRPr="006D3347">
        <w:rPr>
          <w:rFonts w:ascii="Arial" w:hAnsi="Arial" w:cs="Arial"/>
        </w:rPr>
        <w:t>meet the educational objective that the child</w:t>
      </w:r>
      <w:r w:rsidR="0055150A" w:rsidRPr="006D3347">
        <w:rPr>
          <w:rFonts w:ascii="Arial" w:hAnsi="Arial" w:cs="Arial"/>
        </w:rPr>
        <w:t xml:space="preserve"> improve and develop his BSL alongside spoken language skills to allow him to acce</w:t>
      </w:r>
      <w:r w:rsidR="00B4523E" w:rsidRPr="006D3347">
        <w:rPr>
          <w:rFonts w:ascii="Arial" w:hAnsi="Arial" w:cs="Arial"/>
        </w:rPr>
        <w:t>ss the curriculum at all times.</w:t>
      </w:r>
    </w:p>
    <w:p w14:paraId="466CA1D6" w14:textId="77777777" w:rsidR="0055150A" w:rsidRPr="00F77972" w:rsidRDefault="0055150A" w:rsidP="00487559">
      <w:pPr>
        <w:pStyle w:val="ListParagraph"/>
        <w:spacing w:before="240" w:line="276" w:lineRule="auto"/>
        <w:jc w:val="both"/>
        <w:rPr>
          <w:rFonts w:ascii="Arial" w:hAnsi="Arial" w:cs="Arial"/>
        </w:rPr>
      </w:pPr>
    </w:p>
    <w:p w14:paraId="50895C11" w14:textId="77777777" w:rsidR="0055150A" w:rsidRPr="00F87EC7" w:rsidRDefault="00A465BE" w:rsidP="00487559">
      <w:pPr>
        <w:pStyle w:val="ListParagraph"/>
        <w:numPr>
          <w:ilvl w:val="0"/>
          <w:numId w:val="3"/>
        </w:numPr>
        <w:spacing w:before="240" w:after="160" w:line="276" w:lineRule="auto"/>
        <w:jc w:val="both"/>
        <w:rPr>
          <w:rFonts w:ascii="Arial" w:hAnsi="Arial" w:cs="Arial"/>
        </w:rPr>
      </w:pPr>
      <w:r w:rsidRPr="00F87EC7">
        <w:rPr>
          <w:rFonts w:ascii="Arial" w:hAnsi="Arial" w:cs="Arial"/>
        </w:rPr>
        <w:t>The respondent has</w:t>
      </w:r>
      <w:r w:rsidR="0055150A" w:rsidRPr="00F87EC7">
        <w:rPr>
          <w:rFonts w:ascii="Arial" w:hAnsi="Arial" w:cs="Arial"/>
        </w:rPr>
        <w:t xml:space="preserve"> failed to prov</w:t>
      </w:r>
      <w:r w:rsidR="00B4523E" w:rsidRPr="00F87EC7">
        <w:rPr>
          <w:rFonts w:ascii="Arial" w:hAnsi="Arial" w:cs="Arial"/>
        </w:rPr>
        <w:t>ide for the provision of a BSL T</w:t>
      </w:r>
      <w:r w:rsidR="0055150A" w:rsidRPr="00F87EC7">
        <w:rPr>
          <w:rFonts w:ascii="Arial" w:hAnsi="Arial" w:cs="Arial"/>
        </w:rPr>
        <w:t>utor as required as part of the CSP.</w:t>
      </w:r>
    </w:p>
    <w:p w14:paraId="409DE366" w14:textId="77777777" w:rsidR="00D41F82" w:rsidRPr="00F77972" w:rsidRDefault="00D41F82" w:rsidP="00487559">
      <w:pPr>
        <w:spacing w:line="276" w:lineRule="auto"/>
        <w:jc w:val="both"/>
        <w:rPr>
          <w:rFonts w:ascii="Arial" w:hAnsi="Arial" w:cs="Arial"/>
        </w:rPr>
      </w:pPr>
    </w:p>
    <w:p w14:paraId="04299720" w14:textId="77777777" w:rsidR="00D41F82" w:rsidRPr="00F77972" w:rsidRDefault="00D41F82" w:rsidP="00487559">
      <w:pPr>
        <w:spacing w:line="276" w:lineRule="auto"/>
        <w:jc w:val="both"/>
        <w:rPr>
          <w:rFonts w:ascii="Arial" w:hAnsi="Arial" w:cs="Arial"/>
          <w:b/>
        </w:rPr>
      </w:pPr>
      <w:r w:rsidRPr="00F77972">
        <w:rPr>
          <w:rFonts w:ascii="Arial" w:hAnsi="Arial" w:cs="Arial"/>
          <w:b/>
        </w:rPr>
        <w:t>Reasons for the Decision</w:t>
      </w:r>
    </w:p>
    <w:p w14:paraId="4A975CA6" w14:textId="77777777" w:rsidR="00D41F82" w:rsidRPr="00F77972" w:rsidRDefault="00D41F82" w:rsidP="00487559">
      <w:pPr>
        <w:spacing w:line="276" w:lineRule="auto"/>
        <w:jc w:val="both"/>
        <w:rPr>
          <w:rFonts w:ascii="Arial" w:hAnsi="Arial" w:cs="Arial"/>
        </w:rPr>
      </w:pPr>
    </w:p>
    <w:p w14:paraId="2BCA24B9" w14:textId="77777777" w:rsidR="00B4523E" w:rsidRPr="00F87EC7" w:rsidRDefault="0055150A" w:rsidP="00B4523E">
      <w:pPr>
        <w:pStyle w:val="ListParagraph"/>
        <w:numPr>
          <w:ilvl w:val="0"/>
          <w:numId w:val="3"/>
        </w:numPr>
        <w:spacing w:before="240" w:after="160" w:line="276" w:lineRule="auto"/>
        <w:jc w:val="both"/>
        <w:rPr>
          <w:rFonts w:ascii="Arial" w:hAnsi="Arial" w:cs="Arial"/>
        </w:rPr>
      </w:pPr>
      <w:r w:rsidRPr="00F87EC7">
        <w:rPr>
          <w:rFonts w:ascii="Arial" w:hAnsi="Arial" w:cs="Arial"/>
        </w:rPr>
        <w:t xml:space="preserve">It is not disputed that the child has additional support needs in terms of Section 1 of the </w:t>
      </w:r>
      <w:r w:rsidR="00F60640" w:rsidRPr="00F87EC7">
        <w:rPr>
          <w:rFonts w:ascii="Arial" w:hAnsi="Arial" w:cs="Arial"/>
        </w:rPr>
        <w:t>2004 Act</w:t>
      </w:r>
      <w:r w:rsidR="00B4523E" w:rsidRPr="00F87EC7">
        <w:rPr>
          <w:rFonts w:ascii="Arial" w:hAnsi="Arial" w:cs="Arial"/>
        </w:rPr>
        <w:t xml:space="preserve"> and requires a CSP in terms</w:t>
      </w:r>
      <w:r w:rsidR="00F87EC7" w:rsidRPr="00F87EC7">
        <w:rPr>
          <w:rFonts w:ascii="Arial" w:hAnsi="Arial" w:cs="Arial"/>
        </w:rPr>
        <w:t xml:space="preserve"> of Section 2 of the 2004 Act.  In</w:t>
      </w:r>
      <w:r w:rsidR="00B4523E" w:rsidRPr="00F87EC7">
        <w:rPr>
          <w:rFonts w:ascii="Arial" w:hAnsi="Arial" w:cs="Arial"/>
        </w:rPr>
        <w:t xml:space="preserve"> May 2021, the authority prepared a CSP for the child.</w:t>
      </w:r>
    </w:p>
    <w:p w14:paraId="04EF8D93" w14:textId="77777777" w:rsidR="000D1CBE" w:rsidRPr="00F87EC7" w:rsidRDefault="000D1CBE" w:rsidP="00487559">
      <w:pPr>
        <w:pStyle w:val="ListParagraph"/>
        <w:spacing w:before="240" w:after="160" w:line="276" w:lineRule="auto"/>
        <w:ind w:left="360"/>
        <w:jc w:val="both"/>
        <w:rPr>
          <w:rFonts w:ascii="Arial" w:hAnsi="Arial" w:cs="Arial"/>
          <w:highlight w:val="yellow"/>
        </w:rPr>
      </w:pPr>
    </w:p>
    <w:p w14:paraId="7516F500" w14:textId="77777777" w:rsidR="00511B63" w:rsidRPr="00F87EC7" w:rsidRDefault="000D1CBE" w:rsidP="00487559">
      <w:pPr>
        <w:pStyle w:val="ListParagraph"/>
        <w:numPr>
          <w:ilvl w:val="0"/>
          <w:numId w:val="3"/>
        </w:numPr>
        <w:spacing w:before="240" w:after="160" w:line="276" w:lineRule="auto"/>
        <w:jc w:val="both"/>
        <w:rPr>
          <w:rFonts w:ascii="Arial" w:hAnsi="Arial" w:cs="Arial"/>
        </w:rPr>
      </w:pPr>
      <w:r w:rsidRPr="00F87EC7">
        <w:rPr>
          <w:rFonts w:ascii="Arial" w:hAnsi="Arial" w:cs="Arial"/>
        </w:rPr>
        <w:t>There has been a failure by the education authority to provide, or make arrangements for the provision of, the additi</w:t>
      </w:r>
      <w:r w:rsidR="00B4523E" w:rsidRPr="00F87EC7">
        <w:rPr>
          <w:rFonts w:ascii="Arial" w:hAnsi="Arial" w:cs="Arial"/>
        </w:rPr>
        <w:t xml:space="preserve">onal support </w:t>
      </w:r>
      <w:r w:rsidRPr="00F87EC7">
        <w:rPr>
          <w:rFonts w:ascii="Arial" w:hAnsi="Arial" w:cs="Arial"/>
        </w:rPr>
        <w:t xml:space="preserve">identified within the plan </w:t>
      </w:r>
      <w:r w:rsidR="00B4523E" w:rsidRPr="00F87EC7">
        <w:rPr>
          <w:rFonts w:ascii="Arial" w:hAnsi="Arial" w:cs="Arial"/>
        </w:rPr>
        <w:t xml:space="preserve">in terms of </w:t>
      </w:r>
      <w:r w:rsidR="009E6866" w:rsidRPr="00F87EC7">
        <w:rPr>
          <w:rFonts w:ascii="Arial" w:hAnsi="Arial" w:cs="Arial"/>
        </w:rPr>
        <w:t>s</w:t>
      </w:r>
      <w:r w:rsidRPr="00F87EC7">
        <w:rPr>
          <w:rFonts w:ascii="Arial" w:hAnsi="Arial" w:cs="Arial"/>
        </w:rPr>
        <w:t>18(3)(d)(ia)</w:t>
      </w:r>
      <w:r w:rsidR="00B4523E" w:rsidRPr="00F87EC7">
        <w:rPr>
          <w:rFonts w:ascii="Arial" w:hAnsi="Arial" w:cs="Arial"/>
        </w:rPr>
        <w:t xml:space="preserve"> of the 2004 Act</w:t>
      </w:r>
      <w:r w:rsidRPr="00F87EC7">
        <w:rPr>
          <w:rFonts w:ascii="Arial" w:hAnsi="Arial" w:cs="Arial"/>
        </w:rPr>
        <w:t>.  This is not disputed by the authority, and they have confirmed that they are not</w:t>
      </w:r>
      <w:r w:rsidR="00F87EC7" w:rsidRPr="00F87EC7">
        <w:rPr>
          <w:rFonts w:ascii="Arial" w:hAnsi="Arial" w:cs="Arial"/>
        </w:rPr>
        <w:t xml:space="preserve"> resisting the reference.  </w:t>
      </w:r>
      <w:r w:rsidR="009E6866" w:rsidRPr="00F87EC7">
        <w:rPr>
          <w:rFonts w:ascii="Arial" w:hAnsi="Arial" w:cs="Arial"/>
        </w:rPr>
        <w:t>In terms of s</w:t>
      </w:r>
      <w:r w:rsidR="00511B63" w:rsidRPr="00F87EC7">
        <w:rPr>
          <w:rFonts w:ascii="Arial" w:hAnsi="Arial" w:cs="Arial"/>
        </w:rPr>
        <w:t>19(3)</w:t>
      </w:r>
      <w:r w:rsidR="00B4523E" w:rsidRPr="00F87EC7">
        <w:rPr>
          <w:rFonts w:ascii="Arial" w:hAnsi="Arial" w:cs="Arial"/>
        </w:rPr>
        <w:t xml:space="preserve"> of the 2004 Act</w:t>
      </w:r>
      <w:r w:rsidR="00511B63" w:rsidRPr="00F87EC7">
        <w:rPr>
          <w:rFonts w:ascii="Arial" w:hAnsi="Arial" w:cs="Arial"/>
        </w:rPr>
        <w:t xml:space="preserve">, </w:t>
      </w:r>
      <w:r w:rsidR="003A0CC0" w:rsidRPr="00F87EC7">
        <w:rPr>
          <w:rFonts w:ascii="Arial" w:hAnsi="Arial" w:cs="Arial"/>
        </w:rPr>
        <w:t xml:space="preserve">the Tribunal </w:t>
      </w:r>
      <w:r w:rsidR="00511B63" w:rsidRPr="00F87EC7">
        <w:rPr>
          <w:rFonts w:ascii="Arial" w:hAnsi="Arial" w:cs="Arial"/>
        </w:rPr>
        <w:t>“may require the education authority to take such action to rectify the failure as the First-tier Tribunal considers appropriate by such time as the First-tier Tribunal may require.</w:t>
      </w:r>
      <w:r w:rsidR="00F87EC7" w:rsidRPr="00F87EC7">
        <w:rPr>
          <w:rFonts w:ascii="Arial" w:hAnsi="Arial" w:cs="Arial"/>
        </w:rPr>
        <w:t xml:space="preserve">”  </w:t>
      </w:r>
      <w:r w:rsidR="00511B63" w:rsidRPr="00F87EC7">
        <w:rPr>
          <w:rFonts w:ascii="Arial" w:hAnsi="Arial" w:cs="Arial"/>
        </w:rPr>
        <w:t xml:space="preserve">The appellant submitted that I should </w:t>
      </w:r>
      <w:r w:rsidRPr="00F87EC7">
        <w:rPr>
          <w:rFonts w:ascii="Arial" w:hAnsi="Arial" w:cs="Arial"/>
        </w:rPr>
        <w:t xml:space="preserve">require the </w:t>
      </w:r>
      <w:r w:rsidR="00511B63" w:rsidRPr="00F87EC7">
        <w:rPr>
          <w:rFonts w:ascii="Arial" w:hAnsi="Arial" w:cs="Arial"/>
        </w:rPr>
        <w:t>respondent</w:t>
      </w:r>
      <w:r w:rsidRPr="00F87EC7">
        <w:rPr>
          <w:rFonts w:ascii="Arial" w:hAnsi="Arial" w:cs="Arial"/>
        </w:rPr>
        <w:t xml:space="preserve"> to make provision </w:t>
      </w:r>
      <w:r w:rsidRPr="00F87EC7">
        <w:rPr>
          <w:rFonts w:ascii="Arial" w:hAnsi="Arial" w:cs="Arial"/>
        </w:rPr>
        <w:lastRenderedPageBreak/>
        <w:t>for a BSL Tutor, in accordan</w:t>
      </w:r>
      <w:r w:rsidR="00511B63" w:rsidRPr="00F87EC7">
        <w:rPr>
          <w:rFonts w:ascii="Arial" w:hAnsi="Arial" w:cs="Arial"/>
        </w:rPr>
        <w:t>ce with the contents of the CSP</w:t>
      </w:r>
      <w:r w:rsidRPr="00F87EC7">
        <w:rPr>
          <w:rFonts w:ascii="Arial" w:hAnsi="Arial" w:cs="Arial"/>
        </w:rPr>
        <w:t xml:space="preserve"> and t</w:t>
      </w:r>
      <w:r w:rsidR="00511B63" w:rsidRPr="00F87EC7">
        <w:rPr>
          <w:rFonts w:ascii="Arial" w:hAnsi="Arial" w:cs="Arial"/>
        </w:rPr>
        <w:t>he draft job description lodge</w:t>
      </w:r>
      <w:r w:rsidR="00F87EC7" w:rsidRPr="00F87EC7">
        <w:rPr>
          <w:rFonts w:ascii="Arial" w:hAnsi="Arial" w:cs="Arial"/>
        </w:rPr>
        <w:t xml:space="preserve">d at R002-003 within one month.  </w:t>
      </w:r>
      <w:r w:rsidR="00511B63" w:rsidRPr="00F87EC7">
        <w:rPr>
          <w:rFonts w:ascii="Arial" w:hAnsi="Arial" w:cs="Arial"/>
        </w:rPr>
        <w:t>The only dispute between the parties was in relation to the time period within which the respondent should be required to make provisio</w:t>
      </w:r>
      <w:r w:rsidR="00F87EC7" w:rsidRPr="00F87EC7">
        <w:rPr>
          <w:rFonts w:ascii="Arial" w:hAnsi="Arial" w:cs="Arial"/>
        </w:rPr>
        <w:t xml:space="preserve">n for the child of a BSL Tutor.  </w:t>
      </w:r>
      <w:r w:rsidR="00511B63" w:rsidRPr="00F87EC7">
        <w:rPr>
          <w:rFonts w:ascii="Arial" w:hAnsi="Arial" w:cs="Arial"/>
        </w:rPr>
        <w:t xml:space="preserve">The respondent submitted that one calendar month to recruit the BSL Tutor specified in the job description at R002-003 was highly unfeasible and that the respondent had </w:t>
      </w:r>
      <w:r w:rsidR="00511B63" w:rsidRPr="00F87EC7">
        <w:rPr>
          <w:rFonts w:ascii="Arial" w:hAnsi="Arial" w:cs="Arial"/>
          <w:color w:val="333333"/>
        </w:rPr>
        <w:t>made best efforts to recruit an interim alternative without success.</w:t>
      </w:r>
    </w:p>
    <w:p w14:paraId="0CC1EE79" w14:textId="77777777" w:rsidR="003A0CC0" w:rsidRPr="00511B63" w:rsidRDefault="003A0CC0" w:rsidP="003A0CC0">
      <w:pPr>
        <w:pStyle w:val="ListParagraph"/>
        <w:spacing w:before="240" w:after="160" w:line="276" w:lineRule="auto"/>
        <w:ind w:left="360"/>
        <w:jc w:val="both"/>
        <w:rPr>
          <w:rFonts w:ascii="Arial" w:hAnsi="Arial" w:cs="Arial"/>
        </w:rPr>
      </w:pPr>
    </w:p>
    <w:p w14:paraId="06E659F9" w14:textId="77777777" w:rsidR="00511B63" w:rsidRPr="00F87EC7" w:rsidRDefault="00511B63" w:rsidP="00487559">
      <w:pPr>
        <w:pStyle w:val="ListParagraph"/>
        <w:numPr>
          <w:ilvl w:val="0"/>
          <w:numId w:val="3"/>
        </w:numPr>
        <w:spacing w:before="240" w:after="160" w:line="276" w:lineRule="auto"/>
        <w:jc w:val="both"/>
        <w:rPr>
          <w:rFonts w:ascii="Arial" w:hAnsi="Arial" w:cs="Arial"/>
        </w:rPr>
      </w:pPr>
      <w:r w:rsidRPr="00F87EC7">
        <w:rPr>
          <w:rFonts w:ascii="Arial" w:hAnsi="Arial" w:cs="Arial"/>
          <w:color w:val="333333"/>
        </w:rPr>
        <w:t>The date the CSP was</w:t>
      </w:r>
      <w:r w:rsidR="003A0CC0" w:rsidRPr="00F87EC7">
        <w:rPr>
          <w:rFonts w:ascii="Arial" w:hAnsi="Arial" w:cs="Arial"/>
          <w:color w:val="333333"/>
        </w:rPr>
        <w:t xml:space="preserve"> made was May</w:t>
      </w:r>
      <w:r w:rsidRPr="00F87EC7">
        <w:rPr>
          <w:rFonts w:ascii="Arial" w:hAnsi="Arial" w:cs="Arial"/>
          <w:color w:val="333333"/>
        </w:rPr>
        <w:t xml:space="preserve"> 2021.</w:t>
      </w:r>
      <w:r w:rsidR="00F87EC7" w:rsidRPr="00F87EC7">
        <w:rPr>
          <w:rFonts w:ascii="Arial" w:hAnsi="Arial" w:cs="Arial"/>
          <w:color w:val="333333"/>
        </w:rPr>
        <w:t xml:space="preserve">  </w:t>
      </w:r>
      <w:r w:rsidRPr="00F87EC7">
        <w:rPr>
          <w:rFonts w:ascii="Arial" w:hAnsi="Arial" w:cs="Arial"/>
          <w:color w:val="333333"/>
        </w:rPr>
        <w:t xml:space="preserve">It has been </w:t>
      </w:r>
      <w:r w:rsidR="003A0CC0" w:rsidRPr="00F87EC7">
        <w:rPr>
          <w:rFonts w:ascii="Arial" w:hAnsi="Arial" w:cs="Arial"/>
          <w:color w:val="333333"/>
        </w:rPr>
        <w:t>almost a</w:t>
      </w:r>
      <w:r w:rsidRPr="00F87EC7">
        <w:rPr>
          <w:rFonts w:ascii="Arial" w:hAnsi="Arial" w:cs="Arial"/>
          <w:color w:val="333333"/>
        </w:rPr>
        <w:t xml:space="preserve"> year that the obligation on the respondent to make provision of a BSL Tuto</w:t>
      </w:r>
      <w:r w:rsidR="00F87EC7" w:rsidRPr="00F87EC7">
        <w:rPr>
          <w:rFonts w:ascii="Arial" w:hAnsi="Arial" w:cs="Arial"/>
          <w:color w:val="333333"/>
        </w:rPr>
        <w:t xml:space="preserve">r has been upon the respondent.  </w:t>
      </w:r>
      <w:r w:rsidRPr="00F87EC7">
        <w:rPr>
          <w:rFonts w:ascii="Arial" w:hAnsi="Arial" w:cs="Arial"/>
          <w:color w:val="333333"/>
        </w:rPr>
        <w:t>The failure to make provision of a BSL Tutor has persisted.</w:t>
      </w:r>
      <w:r w:rsidR="00F87EC7" w:rsidRPr="00F87EC7">
        <w:rPr>
          <w:rFonts w:ascii="Arial" w:hAnsi="Arial" w:cs="Arial"/>
          <w:color w:val="333333"/>
        </w:rPr>
        <w:t xml:space="preserve">  </w:t>
      </w:r>
      <w:r w:rsidRPr="00F87EC7">
        <w:rPr>
          <w:rFonts w:ascii="Arial" w:hAnsi="Arial" w:cs="Arial"/>
          <w:color w:val="333333"/>
        </w:rPr>
        <w:t xml:space="preserve">In light of </w:t>
      </w:r>
      <w:r w:rsidR="00F87EC7" w:rsidRPr="00F87EC7">
        <w:rPr>
          <w:rFonts w:ascii="Arial" w:hAnsi="Arial" w:cs="Arial"/>
          <w:color w:val="333333"/>
        </w:rPr>
        <w:t>this but</w:t>
      </w:r>
      <w:r w:rsidRPr="00F87EC7">
        <w:rPr>
          <w:rFonts w:ascii="Arial" w:hAnsi="Arial" w:cs="Arial"/>
          <w:color w:val="333333"/>
        </w:rPr>
        <w:t xml:space="preserve"> having regard to the respondent’s submissions I am of the view that a period of two calendar months is appropriate. </w:t>
      </w:r>
    </w:p>
    <w:p w14:paraId="4E1659E8" w14:textId="77777777" w:rsidR="000D1CBE" w:rsidRPr="000D1CBE" w:rsidRDefault="000D1CBE" w:rsidP="00487559">
      <w:pPr>
        <w:pStyle w:val="ListParagraph"/>
        <w:spacing w:before="240" w:after="160" w:line="276" w:lineRule="auto"/>
        <w:ind w:left="360"/>
        <w:jc w:val="both"/>
        <w:rPr>
          <w:rFonts w:ascii="Arial" w:hAnsi="Arial" w:cs="Arial"/>
        </w:rPr>
      </w:pPr>
    </w:p>
    <w:p w14:paraId="4A83F8D1" w14:textId="77777777" w:rsidR="00340770" w:rsidRPr="00F87EC7" w:rsidRDefault="003A0CC0" w:rsidP="00487559">
      <w:pPr>
        <w:pStyle w:val="ListParagraph"/>
        <w:numPr>
          <w:ilvl w:val="0"/>
          <w:numId w:val="3"/>
        </w:numPr>
        <w:spacing w:before="240" w:after="160" w:line="276" w:lineRule="auto"/>
        <w:jc w:val="both"/>
        <w:rPr>
          <w:rFonts w:ascii="Arial" w:hAnsi="Arial" w:cs="Arial"/>
        </w:rPr>
      </w:pPr>
      <w:r w:rsidRPr="00F87EC7">
        <w:rPr>
          <w:rFonts w:ascii="Arial" w:hAnsi="Arial" w:cs="Arial"/>
        </w:rPr>
        <w:t>The appellant asked that I</w:t>
      </w:r>
      <w:r w:rsidR="000D1CBE" w:rsidRPr="00F87EC7">
        <w:rPr>
          <w:rFonts w:ascii="Arial" w:hAnsi="Arial" w:cs="Arial"/>
        </w:rPr>
        <w:t xml:space="preserve"> require the respondent to amend the CSP to specify and quantify the required input from the BSL Tutor in the CSP by </w:t>
      </w:r>
      <w:r w:rsidR="00F87EC7" w:rsidRPr="00F87EC7">
        <w:rPr>
          <w:rFonts w:ascii="Arial" w:hAnsi="Arial" w:cs="Arial"/>
          <w:color w:val="000000"/>
          <w:shd w:val="clear" w:color="auto" w:fill="FFFFFF"/>
        </w:rPr>
        <w:t xml:space="preserve">the end of </w:t>
      </w:r>
      <w:r w:rsidR="000D1CBE" w:rsidRPr="00F87EC7">
        <w:rPr>
          <w:rFonts w:ascii="Arial" w:hAnsi="Arial" w:cs="Arial"/>
          <w:color w:val="000000"/>
          <w:shd w:val="clear" w:color="auto" w:fill="FFFFFF"/>
        </w:rPr>
        <w:t xml:space="preserve">April 2022. </w:t>
      </w:r>
      <w:r w:rsidR="000D1CBE" w:rsidRPr="00F87EC7">
        <w:rPr>
          <w:rFonts w:ascii="Arial" w:hAnsi="Arial" w:cs="Arial"/>
        </w:rPr>
        <w:t>Neither the CSP itself, nor the draft job description at R002-R003 specify the frequency or level of input required from the BSL Tutor.  Instead, the input is framed in terms of the desired outcome</w:t>
      </w:r>
      <w:r w:rsidR="00F87EC7" w:rsidRPr="00F87EC7">
        <w:rPr>
          <w:rFonts w:ascii="Arial" w:hAnsi="Arial" w:cs="Arial"/>
        </w:rPr>
        <w:t xml:space="preserve">.  </w:t>
      </w:r>
      <w:r w:rsidR="000D1CBE" w:rsidRPr="00F87EC7">
        <w:rPr>
          <w:rFonts w:ascii="Arial" w:hAnsi="Arial" w:cs="Arial"/>
        </w:rPr>
        <w:t xml:space="preserve">The appellant was in agreement with this. </w:t>
      </w:r>
      <w:r w:rsidRPr="00F87EC7">
        <w:rPr>
          <w:rFonts w:ascii="Arial" w:hAnsi="Arial" w:cs="Arial"/>
        </w:rPr>
        <w:t>In terms of s</w:t>
      </w:r>
      <w:r w:rsidR="00340770" w:rsidRPr="00F87EC7">
        <w:rPr>
          <w:rFonts w:ascii="Arial" w:hAnsi="Arial" w:cs="Arial"/>
        </w:rPr>
        <w:t>19(3), the Tribunal “may require the education authority to take such action to rectify the failure as the First-tier Tribunal considers appropriate by such time as the First-tier Tribunal may require.</w:t>
      </w:r>
      <w:r w:rsidR="000D1CBE" w:rsidRPr="00F87EC7">
        <w:rPr>
          <w:rFonts w:ascii="Arial" w:hAnsi="Arial" w:cs="Arial"/>
        </w:rPr>
        <w:t>”.</w:t>
      </w:r>
      <w:r w:rsidR="00F87EC7" w:rsidRPr="00F87EC7">
        <w:rPr>
          <w:rFonts w:ascii="Arial" w:hAnsi="Arial" w:cs="Arial"/>
        </w:rPr>
        <w:t xml:space="preserve">  </w:t>
      </w:r>
      <w:r w:rsidR="000D1CBE" w:rsidRPr="00F87EC7">
        <w:rPr>
          <w:rFonts w:ascii="Arial" w:hAnsi="Arial" w:cs="Arial"/>
        </w:rPr>
        <w:t xml:space="preserve">The powers of the Tribunal in this regard are broadly framed and in the circumstances </w:t>
      </w:r>
      <w:r w:rsidRPr="00F87EC7">
        <w:rPr>
          <w:rFonts w:ascii="Arial" w:hAnsi="Arial" w:cs="Arial"/>
        </w:rPr>
        <w:t xml:space="preserve">of this case it is appropriate that I </w:t>
      </w:r>
      <w:r w:rsidR="000D1CBE" w:rsidRPr="00F87EC7">
        <w:rPr>
          <w:rFonts w:ascii="Arial" w:hAnsi="Arial" w:cs="Arial"/>
        </w:rPr>
        <w:t>use these powers to require the respondent to amend the CSP as sought by the appellant.</w:t>
      </w:r>
    </w:p>
    <w:p w14:paraId="43ED341B" w14:textId="77777777" w:rsidR="00340770" w:rsidRPr="000D1CBE" w:rsidRDefault="00340770" w:rsidP="00487559">
      <w:pPr>
        <w:pStyle w:val="ListParagraph"/>
        <w:spacing w:before="240"/>
        <w:jc w:val="both"/>
        <w:rPr>
          <w:rFonts w:ascii="Arial" w:hAnsi="Arial" w:cs="Arial"/>
        </w:rPr>
      </w:pPr>
    </w:p>
    <w:p w14:paraId="7DF4C2E7" w14:textId="77777777" w:rsidR="007517B2" w:rsidRPr="007517B2" w:rsidRDefault="007517B2">
      <w:pPr>
        <w:rPr>
          <w:rFonts w:ascii="Arial" w:hAnsi="Arial" w:cs="Arial"/>
        </w:rPr>
      </w:pPr>
    </w:p>
    <w:sectPr w:rsidR="007517B2" w:rsidRPr="007517B2" w:rsidSect="00D4003E">
      <w:footerReference w:type="default" r:id="rId7"/>
      <w:headerReference w:type="first" r:id="rId8"/>
      <w:pgSz w:w="11907" w:h="16840" w:code="9"/>
      <w:pgMar w:top="1134" w:right="1134" w:bottom="144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35E8A" w14:textId="77777777" w:rsidR="00D41F82" w:rsidRDefault="00D41F82" w:rsidP="0066153D">
      <w:r>
        <w:separator/>
      </w:r>
    </w:p>
  </w:endnote>
  <w:endnote w:type="continuationSeparator" w:id="0">
    <w:p w14:paraId="65EDA524" w14:textId="77777777" w:rsidR="00D41F82" w:rsidRDefault="00D41F82" w:rsidP="0066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ondo">
    <w:altName w:val="Tond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48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996BEF" w14:textId="42705F85" w:rsidR="00487559" w:rsidRDefault="004875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5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CE8AB5" w14:textId="77777777" w:rsidR="00487559" w:rsidRDefault="00487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DDBF3" w14:textId="77777777" w:rsidR="00D41F82" w:rsidRDefault="00D41F82" w:rsidP="0066153D">
      <w:r>
        <w:separator/>
      </w:r>
    </w:p>
  </w:footnote>
  <w:footnote w:type="continuationSeparator" w:id="0">
    <w:p w14:paraId="5EA06874" w14:textId="77777777" w:rsidR="00D41F82" w:rsidRDefault="00D41F82" w:rsidP="00661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0EFD3" w14:textId="77777777" w:rsidR="00D41F82" w:rsidRPr="001A2662" w:rsidRDefault="00D41F82" w:rsidP="00D4003E">
    <w:pPr>
      <w:ind w:left="1440" w:firstLine="720"/>
      <w:rPr>
        <w:rFonts w:ascii="Trebuchet MS" w:hAnsi="Trebuchet MS"/>
        <w:b/>
        <w:sz w:val="20"/>
        <w:szCs w:val="20"/>
      </w:rPr>
    </w:pPr>
  </w:p>
  <w:p w14:paraId="3A0D1EC3" w14:textId="77777777" w:rsidR="00D41F82" w:rsidRDefault="00D41F82" w:rsidP="00D4003E">
    <w:pPr>
      <w:pStyle w:val="Default"/>
      <w:pageBreakBefore/>
      <w:framePr w:w="1331" w:wrap="auto" w:vAnchor="page" w:hAnchor="page" w:x="6712" w:y="16002"/>
      <w:rPr>
        <w:color w:val="80A1B6"/>
        <w:sz w:val="16"/>
        <w:szCs w:val="16"/>
      </w:rPr>
    </w:pPr>
    <w:bookmarkStart w:id="1" w:name="_Hlk311617360"/>
    <w:bookmarkStart w:id="2" w:name="OLE_LINK2"/>
    <w:bookmarkStart w:id="3" w:name="OLE_LINK1"/>
  </w:p>
  <w:p w14:paraId="2461DFA8" w14:textId="77777777" w:rsidR="00D41F82" w:rsidRDefault="00D41F82" w:rsidP="00D4003E">
    <w:pPr>
      <w:pStyle w:val="Default"/>
      <w:framePr w:w="1648" w:wrap="auto" w:vAnchor="page" w:hAnchor="page" w:x="9812" w:y="16161"/>
    </w:pPr>
  </w:p>
  <w:bookmarkEnd w:id="1"/>
  <w:bookmarkEnd w:id="2"/>
  <w:bookmarkEnd w:id="3"/>
  <w:p w14:paraId="59CDE814" w14:textId="77777777" w:rsidR="00D41F82" w:rsidRDefault="00D41F82" w:rsidP="00D4003E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3D87AB57" wp14:editId="18C4FDA7">
          <wp:extent cx="4301887" cy="1145875"/>
          <wp:effectExtent l="0" t="0" r="3810" b="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NTS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1887" cy="114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4D1C02" w14:textId="77777777" w:rsidR="00D41F82" w:rsidRPr="00D4003E" w:rsidRDefault="00D41F82" w:rsidP="00D400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56FE"/>
    <w:multiLevelType w:val="hybridMultilevel"/>
    <w:tmpl w:val="51106C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85EA282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C22B7"/>
    <w:multiLevelType w:val="multilevel"/>
    <w:tmpl w:val="03460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E8478F"/>
    <w:multiLevelType w:val="multilevel"/>
    <w:tmpl w:val="03460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726A67"/>
    <w:multiLevelType w:val="hybridMultilevel"/>
    <w:tmpl w:val="E55EF7FE"/>
    <w:lvl w:ilvl="0" w:tplc="820A27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A1493C"/>
    <w:multiLevelType w:val="hybridMultilevel"/>
    <w:tmpl w:val="ACE66D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E45D40"/>
    <w:multiLevelType w:val="hybridMultilevel"/>
    <w:tmpl w:val="A2508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28"/>
    <w:rsid w:val="0000032B"/>
    <w:rsid w:val="00011660"/>
    <w:rsid w:val="00013375"/>
    <w:rsid w:val="0002685C"/>
    <w:rsid w:val="0004257F"/>
    <w:rsid w:val="000C2FB5"/>
    <w:rsid w:val="000D1CBE"/>
    <w:rsid w:val="000D4C7F"/>
    <w:rsid w:val="000D6895"/>
    <w:rsid w:val="000F7D48"/>
    <w:rsid w:val="001067BC"/>
    <w:rsid w:val="00132370"/>
    <w:rsid w:val="00135FA1"/>
    <w:rsid w:val="00180C57"/>
    <w:rsid w:val="001A2662"/>
    <w:rsid w:val="001F3858"/>
    <w:rsid w:val="00291D6A"/>
    <w:rsid w:val="00295CD9"/>
    <w:rsid w:val="002A07F7"/>
    <w:rsid w:val="002E498E"/>
    <w:rsid w:val="003130B1"/>
    <w:rsid w:val="00316CEB"/>
    <w:rsid w:val="00340770"/>
    <w:rsid w:val="0034603A"/>
    <w:rsid w:val="00371CD9"/>
    <w:rsid w:val="00394296"/>
    <w:rsid w:val="003A0CC0"/>
    <w:rsid w:val="004056B7"/>
    <w:rsid w:val="00427035"/>
    <w:rsid w:val="004416B2"/>
    <w:rsid w:val="004469FB"/>
    <w:rsid w:val="004516DA"/>
    <w:rsid w:val="004641F6"/>
    <w:rsid w:val="00466EFD"/>
    <w:rsid w:val="00487559"/>
    <w:rsid w:val="004B6111"/>
    <w:rsid w:val="004C3908"/>
    <w:rsid w:val="004E2FFB"/>
    <w:rsid w:val="004E7110"/>
    <w:rsid w:val="00511B63"/>
    <w:rsid w:val="005167C9"/>
    <w:rsid w:val="00530D1A"/>
    <w:rsid w:val="0055150A"/>
    <w:rsid w:val="00567973"/>
    <w:rsid w:val="00581838"/>
    <w:rsid w:val="005940BB"/>
    <w:rsid w:val="005A3F28"/>
    <w:rsid w:val="005D6848"/>
    <w:rsid w:val="005F325F"/>
    <w:rsid w:val="0062262E"/>
    <w:rsid w:val="00632A85"/>
    <w:rsid w:val="00637F91"/>
    <w:rsid w:val="0066153D"/>
    <w:rsid w:val="00673629"/>
    <w:rsid w:val="006855DD"/>
    <w:rsid w:val="00687CA4"/>
    <w:rsid w:val="006B6295"/>
    <w:rsid w:val="006D3347"/>
    <w:rsid w:val="006E7B0F"/>
    <w:rsid w:val="006F5B83"/>
    <w:rsid w:val="007517B2"/>
    <w:rsid w:val="007A3332"/>
    <w:rsid w:val="007D2EAC"/>
    <w:rsid w:val="007D474A"/>
    <w:rsid w:val="007E6A4E"/>
    <w:rsid w:val="007E72BF"/>
    <w:rsid w:val="00844A1E"/>
    <w:rsid w:val="00870E07"/>
    <w:rsid w:val="008A11BF"/>
    <w:rsid w:val="008A75DE"/>
    <w:rsid w:val="008C532F"/>
    <w:rsid w:val="0092649C"/>
    <w:rsid w:val="0098650E"/>
    <w:rsid w:val="009947F8"/>
    <w:rsid w:val="009D7F90"/>
    <w:rsid w:val="009E6866"/>
    <w:rsid w:val="009F5509"/>
    <w:rsid w:val="00A22EE9"/>
    <w:rsid w:val="00A465BE"/>
    <w:rsid w:val="00AF7214"/>
    <w:rsid w:val="00B4523E"/>
    <w:rsid w:val="00B72AC6"/>
    <w:rsid w:val="00B836D0"/>
    <w:rsid w:val="00B930C4"/>
    <w:rsid w:val="00B95A90"/>
    <w:rsid w:val="00BA025D"/>
    <w:rsid w:val="00BB0C27"/>
    <w:rsid w:val="00BE2386"/>
    <w:rsid w:val="00BE6270"/>
    <w:rsid w:val="00BE7A3B"/>
    <w:rsid w:val="00BF22B1"/>
    <w:rsid w:val="00CA7176"/>
    <w:rsid w:val="00CA7A74"/>
    <w:rsid w:val="00CD4A66"/>
    <w:rsid w:val="00CE740B"/>
    <w:rsid w:val="00D17730"/>
    <w:rsid w:val="00D315FF"/>
    <w:rsid w:val="00D4003E"/>
    <w:rsid w:val="00D41F82"/>
    <w:rsid w:val="00D77059"/>
    <w:rsid w:val="00D8138D"/>
    <w:rsid w:val="00DD34BE"/>
    <w:rsid w:val="00E2490B"/>
    <w:rsid w:val="00E304C9"/>
    <w:rsid w:val="00E57605"/>
    <w:rsid w:val="00E752A4"/>
    <w:rsid w:val="00EF114C"/>
    <w:rsid w:val="00F36BBA"/>
    <w:rsid w:val="00F60640"/>
    <w:rsid w:val="00F77972"/>
    <w:rsid w:val="00F87EC7"/>
    <w:rsid w:val="00FA40F6"/>
    <w:rsid w:val="00FC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315427"/>
  <w15:docId w15:val="{CE841FFC-1466-4F78-8300-08BA9EE1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2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615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53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15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53D"/>
    <w:rPr>
      <w:sz w:val="24"/>
      <w:szCs w:val="24"/>
    </w:rPr>
  </w:style>
  <w:style w:type="paragraph" w:customStyle="1" w:styleId="Default">
    <w:name w:val="Default"/>
    <w:rsid w:val="0066153D"/>
    <w:pPr>
      <w:widowControl w:val="0"/>
      <w:autoSpaceDE w:val="0"/>
      <w:autoSpaceDN w:val="0"/>
      <w:adjustRightInd w:val="0"/>
    </w:pPr>
    <w:rPr>
      <w:rFonts w:ascii="Tondo" w:hAnsi="Tondo" w:cs="Tond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9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E72BF"/>
    <w:rPr>
      <w:color w:val="0000FF"/>
      <w:u w:val="single"/>
    </w:rPr>
  </w:style>
  <w:style w:type="table" w:styleId="TableGrid">
    <w:name w:val="Table Grid"/>
    <w:basedOn w:val="TableNormal"/>
    <w:locked/>
    <w:rsid w:val="00441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55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4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7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7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7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1083</Words>
  <Characters>5165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</vt:lpstr>
    </vt:vector>
  </TitlesOfParts>
  <Company>Microsoft Corporation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</dc:title>
  <dc:subject>First-tier Tribunal for Scotland (Health and Education Chamber)</dc:subject>
  <dc:creator>Timothy Stewart</dc:creator>
  <cp:keywords>First-tier Tribunal; Health and Education Chamber</cp:keywords>
  <dc:description>First-tier Tribunal for Scotland (Health and Education Chamber) Case Management System</dc:description>
  <cp:lastModifiedBy>Richardson, Amy</cp:lastModifiedBy>
  <cp:revision>2</cp:revision>
  <dcterms:created xsi:type="dcterms:W3CDTF">2022-09-29T09:27:00Z</dcterms:created>
  <dcterms:modified xsi:type="dcterms:W3CDTF">2022-09-29T09:27:00Z</dcterms:modified>
</cp:coreProperties>
</file>