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16CD1" w14:textId="77777777" w:rsidR="00BA025D" w:rsidRPr="00970A7C" w:rsidRDefault="00394296" w:rsidP="00CE740B">
      <w:pPr>
        <w:jc w:val="center"/>
        <w:rPr>
          <w:rFonts w:ascii="Arial" w:hAnsi="Arial" w:cs="Arial"/>
          <w:b/>
          <w:u w:val="single"/>
        </w:rPr>
      </w:pPr>
      <w:bookmarkStart w:id="0" w:name="_GoBack"/>
      <w:bookmarkEnd w:id="0"/>
      <w:r w:rsidRPr="00970A7C">
        <w:rPr>
          <w:rFonts w:ascii="Arial" w:hAnsi="Arial" w:cs="Arial"/>
          <w:b/>
          <w:u w:val="single"/>
        </w:rPr>
        <w:t>DECISION OF THE TRIBUNAL</w:t>
      </w:r>
    </w:p>
    <w:p w14:paraId="565854CF" w14:textId="77777777" w:rsidR="00BA025D" w:rsidRPr="00970A7C" w:rsidRDefault="00BA025D">
      <w:pPr>
        <w:rPr>
          <w:rFonts w:ascii="Arial" w:hAnsi="Arial" w:cs="Arial"/>
        </w:rPr>
      </w:pPr>
    </w:p>
    <w:p w14:paraId="15BA5C99" w14:textId="77777777" w:rsidR="00CE740B" w:rsidRPr="00970A7C" w:rsidRDefault="00CE740B" w:rsidP="00CE740B">
      <w:pPr>
        <w:outlineLvl w:val="0"/>
        <w:rPr>
          <w:rFonts w:ascii="Arial" w:hAnsi="Arial" w:cs="Arial"/>
          <w:b/>
        </w:rPr>
      </w:pPr>
    </w:p>
    <w:p w14:paraId="297F136E" w14:textId="77777777" w:rsidR="00394296" w:rsidRPr="00970A7C" w:rsidRDefault="00394296" w:rsidP="00CE740B">
      <w:pPr>
        <w:outlineLvl w:val="0"/>
        <w:rPr>
          <w:rFonts w:ascii="Arial" w:hAnsi="Arial" w:cs="Arial"/>
          <w:b/>
        </w:rPr>
      </w:pPr>
    </w:p>
    <w:p w14:paraId="0B191F22" w14:textId="77777777" w:rsidR="00AA05AA" w:rsidRPr="00970A7C" w:rsidRDefault="00AA05AA" w:rsidP="00AA05AA">
      <w:pPr>
        <w:pStyle w:val="ListParagraph"/>
        <w:jc w:val="both"/>
        <w:rPr>
          <w:rFonts w:ascii="Arial" w:hAnsi="Arial" w:cs="Arial"/>
          <w:b/>
          <w:sz w:val="24"/>
          <w:szCs w:val="24"/>
          <w:u w:val="single"/>
          <w:lang w:val="x-none"/>
        </w:rPr>
      </w:pPr>
      <w:r w:rsidRPr="00970A7C">
        <w:rPr>
          <w:rFonts w:ascii="Arial" w:hAnsi="Arial" w:cs="Arial"/>
          <w:b/>
          <w:sz w:val="24"/>
          <w:szCs w:val="24"/>
          <w:u w:val="single"/>
          <w:lang w:val="x-none"/>
        </w:rPr>
        <w:t>Decision</w:t>
      </w:r>
    </w:p>
    <w:p w14:paraId="5DCC095B" w14:textId="77777777" w:rsidR="00AA05AA" w:rsidRPr="00970A7C" w:rsidRDefault="00AA05AA" w:rsidP="00AA05AA">
      <w:pPr>
        <w:jc w:val="both"/>
        <w:rPr>
          <w:rFonts w:ascii="Arial" w:hAnsi="Arial" w:cs="Arial"/>
          <w:b/>
          <w:u w:val="single"/>
          <w:lang w:val="x-none"/>
        </w:rPr>
      </w:pPr>
    </w:p>
    <w:p w14:paraId="778FD620"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tribunal confirms the decision of the respondent to refuse the appellant’s placing request being</w:t>
      </w:r>
      <w:r w:rsidRPr="00970A7C">
        <w:rPr>
          <w:rFonts w:ascii="Arial" w:hAnsi="Arial" w:cs="Arial"/>
          <w:sz w:val="24"/>
          <w:szCs w:val="24"/>
          <w:lang w:val="x-none"/>
        </w:rPr>
        <w:t xml:space="preserve"> satisfied that </w:t>
      </w:r>
      <w:r w:rsidRPr="00970A7C">
        <w:rPr>
          <w:rFonts w:ascii="Arial" w:hAnsi="Arial" w:cs="Arial"/>
          <w:sz w:val="24"/>
          <w:szCs w:val="24"/>
        </w:rPr>
        <w:t>a</w:t>
      </w:r>
      <w:r w:rsidRPr="00970A7C">
        <w:rPr>
          <w:rFonts w:ascii="Arial" w:hAnsi="Arial" w:cs="Arial"/>
          <w:sz w:val="24"/>
          <w:szCs w:val="24"/>
          <w:lang w:val="x-none"/>
        </w:rPr>
        <w:t xml:space="preserve"> ground of refusal exist</w:t>
      </w:r>
      <w:r w:rsidRPr="00970A7C">
        <w:rPr>
          <w:rFonts w:ascii="Arial" w:hAnsi="Arial" w:cs="Arial"/>
          <w:sz w:val="24"/>
          <w:szCs w:val="24"/>
        </w:rPr>
        <w:t>s and being satisfied that in all the circumstances</w:t>
      </w:r>
      <w:r w:rsidRPr="00970A7C">
        <w:rPr>
          <w:rFonts w:ascii="Arial" w:hAnsi="Arial" w:cs="Arial"/>
          <w:sz w:val="24"/>
          <w:szCs w:val="24"/>
          <w:lang w:val="x-none"/>
        </w:rPr>
        <w:t xml:space="preserve"> </w:t>
      </w:r>
      <w:r w:rsidRPr="00970A7C">
        <w:rPr>
          <w:rFonts w:ascii="Arial" w:hAnsi="Arial" w:cs="Arial"/>
          <w:sz w:val="24"/>
          <w:szCs w:val="24"/>
        </w:rPr>
        <w:t>it is appropriate to do so, all in</w:t>
      </w:r>
      <w:r w:rsidRPr="00970A7C">
        <w:rPr>
          <w:rFonts w:ascii="Arial" w:hAnsi="Arial" w:cs="Arial"/>
          <w:sz w:val="24"/>
          <w:szCs w:val="24"/>
          <w:lang w:val="x-none"/>
        </w:rPr>
        <w:t xml:space="preserve"> terms of </w:t>
      </w:r>
      <w:r w:rsidRPr="00970A7C">
        <w:rPr>
          <w:rFonts w:ascii="Arial" w:hAnsi="Arial" w:cs="Arial"/>
          <w:sz w:val="24"/>
          <w:szCs w:val="24"/>
        </w:rPr>
        <w:t xml:space="preserve">Section 19 (4A) (a) of </w:t>
      </w:r>
      <w:r w:rsidRPr="00970A7C">
        <w:rPr>
          <w:rFonts w:ascii="Arial" w:hAnsi="Arial" w:cs="Arial"/>
          <w:sz w:val="24"/>
          <w:szCs w:val="24"/>
          <w:lang w:val="x-none"/>
        </w:rPr>
        <w:t xml:space="preserve">the </w:t>
      </w:r>
      <w:r w:rsidRPr="00970A7C">
        <w:rPr>
          <w:rFonts w:ascii="Arial" w:hAnsi="Arial" w:cs="Arial"/>
          <w:sz w:val="24"/>
          <w:szCs w:val="24"/>
        </w:rPr>
        <w:t xml:space="preserve">Education </w:t>
      </w:r>
      <w:r w:rsidRPr="00970A7C">
        <w:rPr>
          <w:rFonts w:ascii="Arial" w:hAnsi="Arial" w:cs="Arial"/>
          <w:sz w:val="24"/>
          <w:szCs w:val="24"/>
          <w:lang w:val="x-none"/>
        </w:rPr>
        <w:t>(</w:t>
      </w:r>
      <w:r w:rsidRPr="00970A7C">
        <w:rPr>
          <w:rFonts w:ascii="Arial" w:hAnsi="Arial" w:cs="Arial"/>
          <w:sz w:val="24"/>
          <w:szCs w:val="24"/>
        </w:rPr>
        <w:t>Additional Support</w:t>
      </w:r>
      <w:r w:rsidRPr="00970A7C">
        <w:rPr>
          <w:rFonts w:ascii="Arial" w:hAnsi="Arial" w:cs="Arial"/>
          <w:sz w:val="24"/>
          <w:szCs w:val="24"/>
          <w:lang w:val="x-none"/>
        </w:rPr>
        <w:t xml:space="preserve"> for </w:t>
      </w:r>
      <w:r w:rsidRPr="00970A7C">
        <w:rPr>
          <w:rFonts w:ascii="Arial" w:hAnsi="Arial" w:cs="Arial"/>
          <w:sz w:val="24"/>
          <w:szCs w:val="24"/>
        </w:rPr>
        <w:t>Learning</w:t>
      </w:r>
      <w:r w:rsidRPr="00970A7C">
        <w:rPr>
          <w:rFonts w:ascii="Arial" w:hAnsi="Arial" w:cs="Arial"/>
          <w:sz w:val="24"/>
          <w:szCs w:val="24"/>
          <w:lang w:val="x-none"/>
        </w:rPr>
        <w:t xml:space="preserve">) </w:t>
      </w:r>
      <w:r w:rsidRPr="00970A7C">
        <w:rPr>
          <w:rFonts w:ascii="Arial" w:hAnsi="Arial" w:cs="Arial"/>
          <w:sz w:val="24"/>
          <w:szCs w:val="24"/>
        </w:rPr>
        <w:t xml:space="preserve">Act 2004 (referred to as </w:t>
      </w:r>
      <w:r w:rsidR="00755C2B">
        <w:rPr>
          <w:rFonts w:ascii="Arial" w:hAnsi="Arial" w:cs="Arial"/>
          <w:sz w:val="24"/>
          <w:szCs w:val="24"/>
        </w:rPr>
        <w:t>‘</w:t>
      </w:r>
      <w:r w:rsidRPr="00970A7C">
        <w:rPr>
          <w:rFonts w:ascii="Arial" w:hAnsi="Arial" w:cs="Arial"/>
          <w:sz w:val="24"/>
          <w:szCs w:val="24"/>
        </w:rPr>
        <w:t>the Act</w:t>
      </w:r>
      <w:r w:rsidR="00755C2B">
        <w:rPr>
          <w:rFonts w:ascii="Arial" w:hAnsi="Arial" w:cs="Arial"/>
          <w:sz w:val="24"/>
          <w:szCs w:val="24"/>
        </w:rPr>
        <w:t>’</w:t>
      </w:r>
      <w:r w:rsidRPr="00970A7C">
        <w:rPr>
          <w:rFonts w:ascii="Arial" w:hAnsi="Arial" w:cs="Arial"/>
          <w:sz w:val="24"/>
          <w:szCs w:val="24"/>
        </w:rPr>
        <w:t xml:space="preserve"> throughout).</w:t>
      </w:r>
    </w:p>
    <w:p w14:paraId="6416834F" w14:textId="77777777" w:rsidR="00AA05AA" w:rsidRPr="00970A7C" w:rsidRDefault="00AA05AA" w:rsidP="00AA05AA">
      <w:pPr>
        <w:jc w:val="both"/>
        <w:rPr>
          <w:rFonts w:ascii="Arial" w:hAnsi="Arial" w:cs="Arial"/>
          <w:b/>
          <w:u w:val="single"/>
        </w:rPr>
      </w:pPr>
    </w:p>
    <w:p w14:paraId="4EB846F0" w14:textId="77777777" w:rsidR="00AA05AA" w:rsidRPr="00970A7C" w:rsidRDefault="00AA05AA" w:rsidP="00AA05AA">
      <w:pPr>
        <w:pStyle w:val="ListParagraph"/>
        <w:jc w:val="both"/>
        <w:rPr>
          <w:rFonts w:ascii="Arial" w:hAnsi="Arial" w:cs="Arial"/>
          <w:b/>
          <w:sz w:val="24"/>
          <w:szCs w:val="24"/>
          <w:u w:val="single"/>
        </w:rPr>
      </w:pPr>
      <w:r w:rsidRPr="00970A7C">
        <w:rPr>
          <w:rFonts w:ascii="Arial" w:hAnsi="Arial" w:cs="Arial"/>
          <w:b/>
          <w:sz w:val="24"/>
          <w:szCs w:val="24"/>
          <w:u w:val="single"/>
        </w:rPr>
        <w:t>Background</w:t>
      </w:r>
    </w:p>
    <w:p w14:paraId="0E864BD8" w14:textId="77777777" w:rsidR="00AA05AA" w:rsidRPr="00970A7C" w:rsidRDefault="00AA05AA" w:rsidP="00AA05AA">
      <w:pPr>
        <w:jc w:val="both"/>
        <w:rPr>
          <w:rFonts w:ascii="Arial" w:hAnsi="Arial" w:cs="Arial"/>
          <w:b/>
          <w:u w:val="single"/>
        </w:rPr>
      </w:pPr>
    </w:p>
    <w:p w14:paraId="51184B19"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appellant</w:t>
      </w:r>
      <w:r w:rsidR="00AA05AA" w:rsidRPr="00970A7C">
        <w:rPr>
          <w:rFonts w:ascii="Arial" w:hAnsi="Arial" w:cs="Arial"/>
          <w:sz w:val="24"/>
          <w:szCs w:val="24"/>
        </w:rPr>
        <w:t xml:space="preserve"> is</w:t>
      </w:r>
      <w:r w:rsidRPr="00970A7C">
        <w:rPr>
          <w:rFonts w:ascii="Arial" w:hAnsi="Arial" w:cs="Arial"/>
          <w:sz w:val="24"/>
          <w:szCs w:val="24"/>
        </w:rPr>
        <w:t xml:space="preserve"> the</w:t>
      </w:r>
      <w:r w:rsidR="00AA05AA" w:rsidRPr="00970A7C">
        <w:rPr>
          <w:rFonts w:ascii="Arial" w:hAnsi="Arial" w:cs="Arial"/>
          <w:sz w:val="24"/>
          <w:szCs w:val="24"/>
        </w:rPr>
        <w:t xml:space="preserve"> mother of </w:t>
      </w:r>
      <w:r w:rsidRPr="00970A7C">
        <w:rPr>
          <w:rFonts w:ascii="Arial" w:hAnsi="Arial" w:cs="Arial"/>
          <w:sz w:val="24"/>
          <w:szCs w:val="24"/>
        </w:rPr>
        <w:t>the child</w:t>
      </w:r>
      <w:r w:rsidR="00AA05AA" w:rsidRPr="00970A7C">
        <w:rPr>
          <w:rFonts w:ascii="Arial" w:hAnsi="Arial" w:cs="Arial"/>
          <w:sz w:val="24"/>
          <w:szCs w:val="24"/>
        </w:rPr>
        <w:t xml:space="preserve">. </w:t>
      </w:r>
      <w:r w:rsidRPr="00970A7C">
        <w:rPr>
          <w:rFonts w:ascii="Arial" w:hAnsi="Arial" w:cs="Arial"/>
          <w:sz w:val="24"/>
          <w:szCs w:val="24"/>
        </w:rPr>
        <w:t>The child</w:t>
      </w:r>
      <w:r w:rsidR="00AA05AA" w:rsidRPr="00970A7C">
        <w:rPr>
          <w:rFonts w:ascii="Arial" w:hAnsi="Arial" w:cs="Arial"/>
          <w:sz w:val="24"/>
          <w:szCs w:val="24"/>
        </w:rPr>
        <w:t xml:space="preserve"> is named in the placing request. </w:t>
      </w:r>
    </w:p>
    <w:p w14:paraId="2C05EFAD" w14:textId="77777777" w:rsidR="00AA05AA" w:rsidRPr="00970A7C" w:rsidRDefault="00AA05AA" w:rsidP="00AA05AA">
      <w:pPr>
        <w:jc w:val="both"/>
        <w:rPr>
          <w:rFonts w:ascii="Arial" w:hAnsi="Arial" w:cs="Arial"/>
        </w:rPr>
      </w:pPr>
    </w:p>
    <w:p w14:paraId="7AC88168" w14:textId="77777777" w:rsidR="00AA05AA" w:rsidRPr="00970A7C" w:rsidRDefault="00AA05AA" w:rsidP="00AA05AA">
      <w:pPr>
        <w:pStyle w:val="ListParagraph"/>
        <w:numPr>
          <w:ilvl w:val="0"/>
          <w:numId w:val="10"/>
        </w:numPr>
        <w:jc w:val="both"/>
        <w:rPr>
          <w:rFonts w:ascii="Arial" w:hAnsi="Arial" w:cs="Arial"/>
          <w:sz w:val="24"/>
          <w:szCs w:val="24"/>
          <w:lang w:val="x-none"/>
        </w:rPr>
      </w:pPr>
      <w:r w:rsidRPr="00970A7C">
        <w:rPr>
          <w:rFonts w:ascii="Arial" w:hAnsi="Arial" w:cs="Arial"/>
          <w:sz w:val="24"/>
          <w:szCs w:val="24"/>
        </w:rPr>
        <w:t>Together the appellant and the respondent are referred to as the parties. Both parties were represented.</w:t>
      </w:r>
    </w:p>
    <w:p w14:paraId="79197082" w14:textId="77777777" w:rsidR="00AA05AA" w:rsidRPr="00970A7C" w:rsidRDefault="00AA05AA" w:rsidP="00AA05AA">
      <w:pPr>
        <w:jc w:val="both"/>
        <w:rPr>
          <w:rFonts w:ascii="Arial" w:hAnsi="Arial" w:cs="Arial"/>
        </w:rPr>
      </w:pPr>
    </w:p>
    <w:p w14:paraId="5FFE23A2"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is now at Secondary 2 stage.  </w:t>
      </w:r>
      <w:r w:rsidR="00AA05AA" w:rsidRPr="00970A7C">
        <w:rPr>
          <w:rFonts w:ascii="Arial" w:hAnsi="Arial" w:cs="Arial"/>
          <w:sz w:val="24"/>
          <w:szCs w:val="24"/>
          <w:lang w:val="x-none"/>
        </w:rPr>
        <w:t>She transitioned from</w:t>
      </w:r>
      <w:r w:rsidR="00AA05AA" w:rsidRPr="00970A7C">
        <w:rPr>
          <w:rFonts w:ascii="Arial" w:hAnsi="Arial" w:cs="Arial"/>
          <w:sz w:val="24"/>
          <w:szCs w:val="24"/>
        </w:rPr>
        <w:t xml:space="preserve"> </w:t>
      </w:r>
      <w:r w:rsidR="00C96325" w:rsidRPr="00970A7C">
        <w:rPr>
          <w:rFonts w:ascii="Arial" w:hAnsi="Arial" w:cs="Arial"/>
          <w:sz w:val="24"/>
          <w:szCs w:val="24"/>
        </w:rPr>
        <w:t>school C</w:t>
      </w:r>
      <w:r w:rsidR="00AA05AA" w:rsidRPr="00970A7C">
        <w:rPr>
          <w:rFonts w:ascii="Arial" w:hAnsi="Arial" w:cs="Arial"/>
          <w:sz w:val="24"/>
          <w:szCs w:val="24"/>
        </w:rPr>
        <w:t>,</w:t>
      </w:r>
      <w:r w:rsidR="00AA05AA" w:rsidRPr="00970A7C">
        <w:rPr>
          <w:rFonts w:ascii="Arial" w:hAnsi="Arial" w:cs="Arial"/>
          <w:sz w:val="24"/>
          <w:szCs w:val="24"/>
          <w:lang w:val="x-none"/>
        </w:rPr>
        <w:t xml:space="preserve"> to the mainstream provision at </w:t>
      </w:r>
      <w:r w:rsidR="00AA7B14" w:rsidRPr="00970A7C">
        <w:rPr>
          <w:rFonts w:ascii="Arial" w:hAnsi="Arial" w:cs="Arial"/>
          <w:sz w:val="24"/>
          <w:szCs w:val="24"/>
        </w:rPr>
        <w:t>school A</w:t>
      </w:r>
      <w:r w:rsidR="00AA05AA" w:rsidRPr="00970A7C">
        <w:rPr>
          <w:rFonts w:ascii="Arial" w:hAnsi="Arial" w:cs="Arial"/>
          <w:sz w:val="24"/>
          <w:szCs w:val="24"/>
          <w:lang w:val="x-none"/>
        </w:rPr>
        <w:t xml:space="preserve">, in August 2017. </w:t>
      </w:r>
      <w:r w:rsidRPr="00970A7C">
        <w:rPr>
          <w:rFonts w:ascii="Arial" w:hAnsi="Arial" w:cs="Arial"/>
          <w:sz w:val="24"/>
          <w:szCs w:val="24"/>
        </w:rPr>
        <w:t>The child</w:t>
      </w:r>
      <w:r w:rsidR="00AA05AA" w:rsidRPr="00970A7C">
        <w:rPr>
          <w:rFonts w:ascii="Arial" w:hAnsi="Arial" w:cs="Arial"/>
          <w:sz w:val="24"/>
          <w:szCs w:val="24"/>
          <w:lang w:val="x-none"/>
        </w:rPr>
        <w:t xml:space="preserve"> attended </w:t>
      </w:r>
      <w:r w:rsidR="00C96325" w:rsidRPr="00970A7C">
        <w:rPr>
          <w:rFonts w:ascii="Arial" w:hAnsi="Arial" w:cs="Arial"/>
          <w:sz w:val="24"/>
          <w:szCs w:val="24"/>
          <w:lang w:val="x-none"/>
        </w:rPr>
        <w:t>school A</w:t>
      </w:r>
      <w:r w:rsidR="00AA05AA" w:rsidRPr="00970A7C">
        <w:rPr>
          <w:rFonts w:ascii="Arial" w:hAnsi="Arial" w:cs="Arial"/>
          <w:sz w:val="24"/>
          <w:szCs w:val="24"/>
          <w:lang w:val="x-none"/>
        </w:rPr>
        <w:t xml:space="preserve"> for only a very short time in August and September 2017</w:t>
      </w:r>
      <w:r w:rsidR="00AA05AA" w:rsidRPr="00970A7C">
        <w:rPr>
          <w:rFonts w:ascii="Arial" w:hAnsi="Arial" w:cs="Arial"/>
          <w:sz w:val="24"/>
          <w:szCs w:val="24"/>
        </w:rPr>
        <w:t xml:space="preserve"> and sporadically only on a few occasions thereafter.  </w:t>
      </w:r>
      <w:r w:rsidR="00AA05AA" w:rsidRPr="00970A7C">
        <w:rPr>
          <w:rFonts w:ascii="Arial" w:hAnsi="Arial" w:cs="Arial"/>
          <w:sz w:val="24"/>
          <w:szCs w:val="24"/>
          <w:lang w:val="x-none"/>
        </w:rPr>
        <w:t xml:space="preserve">          </w:t>
      </w:r>
    </w:p>
    <w:p w14:paraId="33A9FA29" w14:textId="77777777" w:rsidR="00AA05AA" w:rsidRPr="00970A7C" w:rsidRDefault="00AA05AA" w:rsidP="00AA05AA">
      <w:pPr>
        <w:pStyle w:val="ListParagraph"/>
        <w:rPr>
          <w:rFonts w:ascii="Arial" w:hAnsi="Arial" w:cs="Arial"/>
          <w:sz w:val="24"/>
          <w:szCs w:val="24"/>
        </w:rPr>
      </w:pPr>
    </w:p>
    <w:p w14:paraId="1AEEB77C" w14:textId="6A3D7FE2"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appellant made a placing request in terms of paragraph 2(2</w:t>
      </w:r>
      <w:proofErr w:type="gramStart"/>
      <w:r w:rsidRPr="00970A7C">
        <w:rPr>
          <w:rFonts w:ascii="Arial" w:hAnsi="Arial" w:cs="Arial"/>
          <w:sz w:val="24"/>
          <w:szCs w:val="24"/>
        </w:rPr>
        <w:t>)(</w:t>
      </w:r>
      <w:proofErr w:type="gramEnd"/>
      <w:r w:rsidRPr="00970A7C">
        <w:rPr>
          <w:rFonts w:ascii="Arial" w:hAnsi="Arial" w:cs="Arial"/>
          <w:sz w:val="24"/>
          <w:szCs w:val="24"/>
        </w:rPr>
        <w:t xml:space="preserve">a) of schedule 2 to the Act by letter dated </w:t>
      </w:r>
      <w:r w:rsidRPr="00970A7C">
        <w:rPr>
          <w:rFonts w:ascii="Arial" w:hAnsi="Arial" w:cs="Arial"/>
          <w:sz w:val="24"/>
          <w:szCs w:val="24"/>
          <w:lang w:val="x-none"/>
        </w:rPr>
        <w:t>16th of February 2018</w:t>
      </w:r>
      <w:r w:rsidRPr="00970A7C">
        <w:rPr>
          <w:rFonts w:ascii="Arial" w:hAnsi="Arial" w:cs="Arial"/>
          <w:sz w:val="24"/>
          <w:szCs w:val="24"/>
        </w:rPr>
        <w:t xml:space="preserve"> requesting the respondent place </w:t>
      </w:r>
      <w:r w:rsidR="00D315D4" w:rsidRPr="00970A7C">
        <w:rPr>
          <w:rFonts w:ascii="Arial" w:hAnsi="Arial" w:cs="Arial"/>
          <w:sz w:val="24"/>
          <w:szCs w:val="24"/>
        </w:rPr>
        <w:t>the child</w:t>
      </w:r>
      <w:r w:rsidRPr="00970A7C">
        <w:rPr>
          <w:rFonts w:ascii="Arial" w:hAnsi="Arial" w:cs="Arial"/>
          <w:sz w:val="24"/>
          <w:szCs w:val="24"/>
        </w:rPr>
        <w:t xml:space="preserve"> at </w:t>
      </w:r>
      <w:r w:rsidR="00AA7B14" w:rsidRPr="00970A7C">
        <w:rPr>
          <w:rFonts w:ascii="Arial" w:hAnsi="Arial" w:cs="Arial"/>
          <w:sz w:val="24"/>
          <w:szCs w:val="24"/>
        </w:rPr>
        <w:t>school B</w:t>
      </w:r>
      <w:r w:rsidRPr="00970A7C">
        <w:rPr>
          <w:rFonts w:ascii="Arial" w:hAnsi="Arial" w:cs="Arial"/>
          <w:sz w:val="24"/>
          <w:szCs w:val="24"/>
        </w:rPr>
        <w:t xml:space="preserve">.  The respondent refused the placing request on the basis that the duty of the authority to meet the fees and other necessary costs of the child’s attendance at </w:t>
      </w:r>
      <w:r w:rsidR="00AA7B14" w:rsidRPr="00970A7C">
        <w:rPr>
          <w:rFonts w:ascii="Arial" w:hAnsi="Arial" w:cs="Arial"/>
          <w:sz w:val="24"/>
          <w:szCs w:val="24"/>
        </w:rPr>
        <w:t>school B</w:t>
      </w:r>
      <w:r w:rsidRPr="00970A7C">
        <w:rPr>
          <w:rFonts w:ascii="Arial" w:hAnsi="Arial" w:cs="Arial"/>
          <w:sz w:val="24"/>
          <w:szCs w:val="24"/>
        </w:rPr>
        <w:t xml:space="preserve">, did not apply by virtue of paragraph 3(1)(f) of schedule 2 to the Act. </w:t>
      </w:r>
    </w:p>
    <w:p w14:paraId="5301D98D" w14:textId="77777777" w:rsidR="00AA05AA" w:rsidRPr="00970A7C" w:rsidRDefault="00AA05AA" w:rsidP="00AA05AA">
      <w:pPr>
        <w:jc w:val="both"/>
        <w:rPr>
          <w:rFonts w:ascii="Arial" w:hAnsi="Arial" w:cs="Arial"/>
        </w:rPr>
      </w:pPr>
    </w:p>
    <w:p w14:paraId="0903D755" w14:textId="77777777" w:rsidR="00AA05AA" w:rsidRPr="00970A7C" w:rsidRDefault="00D315D4" w:rsidP="00AA05AA">
      <w:pPr>
        <w:pStyle w:val="ListParagraph"/>
        <w:numPr>
          <w:ilvl w:val="0"/>
          <w:numId w:val="10"/>
        </w:numPr>
        <w:jc w:val="both"/>
        <w:rPr>
          <w:rFonts w:ascii="Arial" w:hAnsi="Arial" w:cs="Arial"/>
          <w:sz w:val="24"/>
          <w:szCs w:val="24"/>
          <w:lang w:val="x-none"/>
        </w:rPr>
      </w:pPr>
      <w:r w:rsidRPr="00970A7C">
        <w:rPr>
          <w:rFonts w:ascii="Arial" w:hAnsi="Arial" w:cs="Arial"/>
          <w:sz w:val="24"/>
          <w:szCs w:val="24"/>
        </w:rPr>
        <w:t>The child</w:t>
      </w:r>
      <w:r w:rsidR="00AA05AA" w:rsidRPr="00970A7C">
        <w:rPr>
          <w:rFonts w:ascii="Arial" w:hAnsi="Arial" w:cs="Arial"/>
          <w:sz w:val="24"/>
          <w:szCs w:val="24"/>
          <w:lang w:val="x-none"/>
        </w:rPr>
        <w:t xml:space="preserve"> is not currently attending her</w:t>
      </w:r>
      <w:r w:rsidR="00AA05AA" w:rsidRPr="00970A7C">
        <w:rPr>
          <w:rFonts w:ascii="Arial" w:hAnsi="Arial" w:cs="Arial"/>
          <w:sz w:val="24"/>
          <w:szCs w:val="24"/>
        </w:rPr>
        <w:t xml:space="preserve"> local </w:t>
      </w:r>
      <w:r w:rsidR="00AA05AA" w:rsidRPr="00970A7C">
        <w:rPr>
          <w:rFonts w:ascii="Arial" w:hAnsi="Arial" w:cs="Arial"/>
          <w:sz w:val="24"/>
          <w:szCs w:val="24"/>
          <w:lang w:val="x-none"/>
        </w:rPr>
        <w:t xml:space="preserve">authority placement nor </w:t>
      </w:r>
      <w:r w:rsidR="00AA05AA" w:rsidRPr="00970A7C">
        <w:rPr>
          <w:rFonts w:ascii="Arial" w:hAnsi="Arial" w:cs="Arial"/>
          <w:sz w:val="24"/>
          <w:szCs w:val="24"/>
        </w:rPr>
        <w:t>engaging</w:t>
      </w:r>
      <w:r w:rsidR="00AA05AA" w:rsidRPr="00970A7C">
        <w:rPr>
          <w:rFonts w:ascii="Arial" w:hAnsi="Arial" w:cs="Arial"/>
          <w:sz w:val="24"/>
          <w:szCs w:val="24"/>
          <w:lang w:val="x-none"/>
        </w:rPr>
        <w:t xml:space="preserve"> in the services offered to her by the respondent. </w:t>
      </w:r>
    </w:p>
    <w:p w14:paraId="73689AF0" w14:textId="77777777" w:rsidR="00AA05AA" w:rsidRPr="00970A7C" w:rsidRDefault="00AA05AA" w:rsidP="00AA05AA">
      <w:pPr>
        <w:jc w:val="both"/>
        <w:rPr>
          <w:rFonts w:ascii="Arial" w:hAnsi="Arial" w:cs="Arial"/>
          <w:lang w:val="x-none"/>
        </w:rPr>
      </w:pPr>
    </w:p>
    <w:p w14:paraId="0F0CD8D5" w14:textId="77777777" w:rsidR="00AA05AA" w:rsidRPr="00970A7C" w:rsidRDefault="00D315D4" w:rsidP="00AA05AA">
      <w:pPr>
        <w:pStyle w:val="ListParagraph"/>
        <w:numPr>
          <w:ilvl w:val="0"/>
          <w:numId w:val="10"/>
        </w:numPr>
        <w:jc w:val="both"/>
        <w:rPr>
          <w:rFonts w:ascii="Arial" w:hAnsi="Arial" w:cs="Arial"/>
          <w:sz w:val="24"/>
          <w:szCs w:val="24"/>
          <w:lang w:val="x-none"/>
        </w:rPr>
      </w:pPr>
      <w:r w:rsidRPr="00970A7C">
        <w:rPr>
          <w:rFonts w:ascii="Arial" w:hAnsi="Arial" w:cs="Arial"/>
          <w:sz w:val="24"/>
          <w:szCs w:val="24"/>
        </w:rPr>
        <w:t>The child</w:t>
      </w:r>
      <w:r w:rsidR="00AA05AA" w:rsidRPr="00970A7C">
        <w:rPr>
          <w:rFonts w:ascii="Arial" w:hAnsi="Arial" w:cs="Arial"/>
          <w:sz w:val="24"/>
          <w:szCs w:val="24"/>
          <w:lang w:val="x-none"/>
        </w:rPr>
        <w:t xml:space="preserve"> attended </w:t>
      </w:r>
      <w:r w:rsidR="00AA7B14" w:rsidRPr="00970A7C">
        <w:rPr>
          <w:rFonts w:ascii="Arial" w:hAnsi="Arial" w:cs="Arial"/>
          <w:sz w:val="24"/>
          <w:szCs w:val="24"/>
        </w:rPr>
        <w:t>school B</w:t>
      </w:r>
      <w:r w:rsidR="00AA05AA" w:rsidRPr="00970A7C">
        <w:rPr>
          <w:rFonts w:ascii="Arial" w:hAnsi="Arial" w:cs="Arial"/>
          <w:sz w:val="24"/>
          <w:szCs w:val="24"/>
          <w:lang w:val="x-none"/>
        </w:rPr>
        <w:t xml:space="preserve"> twice weekly from around March to June of this year and currently attends weekly</w:t>
      </w:r>
      <w:r w:rsidR="00AA05AA" w:rsidRPr="00970A7C">
        <w:rPr>
          <w:rFonts w:ascii="Arial" w:hAnsi="Arial" w:cs="Arial"/>
          <w:sz w:val="24"/>
          <w:szCs w:val="24"/>
        </w:rPr>
        <w:t xml:space="preserve"> by arrangement between the appellant and head of school at </w:t>
      </w:r>
      <w:r w:rsidR="00AA7B14" w:rsidRPr="00970A7C">
        <w:rPr>
          <w:rFonts w:ascii="Arial" w:hAnsi="Arial" w:cs="Arial"/>
          <w:sz w:val="24"/>
          <w:szCs w:val="24"/>
        </w:rPr>
        <w:t>school B</w:t>
      </w:r>
      <w:r w:rsidR="00AA05AA" w:rsidRPr="00970A7C">
        <w:rPr>
          <w:rFonts w:ascii="Arial" w:hAnsi="Arial" w:cs="Arial"/>
          <w:sz w:val="24"/>
          <w:szCs w:val="24"/>
        </w:rPr>
        <w:t xml:space="preserve">.  It is understood that </w:t>
      </w:r>
      <w:r w:rsidR="00AA7B14" w:rsidRPr="00970A7C">
        <w:rPr>
          <w:rFonts w:ascii="Arial" w:hAnsi="Arial" w:cs="Arial"/>
          <w:sz w:val="24"/>
          <w:szCs w:val="24"/>
        </w:rPr>
        <w:t>school B</w:t>
      </w:r>
      <w:r w:rsidR="00AA05AA" w:rsidRPr="00970A7C">
        <w:rPr>
          <w:rFonts w:ascii="Arial" w:hAnsi="Arial" w:cs="Arial"/>
          <w:sz w:val="24"/>
          <w:szCs w:val="24"/>
        </w:rPr>
        <w:t xml:space="preserve"> has waived any fee for this period.</w:t>
      </w:r>
      <w:r w:rsidR="00AA05AA" w:rsidRPr="00970A7C">
        <w:rPr>
          <w:rFonts w:ascii="Arial" w:hAnsi="Arial" w:cs="Arial"/>
          <w:sz w:val="24"/>
          <w:szCs w:val="24"/>
          <w:lang w:val="x-none"/>
        </w:rPr>
        <w:t xml:space="preserve"> </w:t>
      </w:r>
    </w:p>
    <w:p w14:paraId="7AE72FBA" w14:textId="77777777" w:rsidR="00AA05AA" w:rsidRPr="00970A7C" w:rsidRDefault="00AA05AA" w:rsidP="00AA05AA">
      <w:pPr>
        <w:jc w:val="both"/>
        <w:rPr>
          <w:rFonts w:ascii="Arial" w:hAnsi="Arial" w:cs="Arial"/>
        </w:rPr>
      </w:pPr>
    </w:p>
    <w:p w14:paraId="121EF64C" w14:textId="77777777" w:rsidR="00AA05AA" w:rsidRPr="00970A7C" w:rsidRDefault="00AA05AA" w:rsidP="00AA05AA">
      <w:pPr>
        <w:pStyle w:val="ListParagraph"/>
        <w:jc w:val="both"/>
        <w:rPr>
          <w:rFonts w:ascii="Arial" w:hAnsi="Arial" w:cs="Arial"/>
          <w:b/>
          <w:sz w:val="24"/>
          <w:szCs w:val="24"/>
          <w:u w:val="single"/>
        </w:rPr>
      </w:pPr>
      <w:r w:rsidRPr="00970A7C">
        <w:rPr>
          <w:rFonts w:ascii="Arial" w:hAnsi="Arial" w:cs="Arial"/>
          <w:b/>
          <w:sz w:val="24"/>
          <w:szCs w:val="24"/>
          <w:u w:val="single"/>
          <w:lang w:val="x-none"/>
        </w:rPr>
        <w:t>Procedural history</w:t>
      </w:r>
    </w:p>
    <w:p w14:paraId="48DB81AC" w14:textId="77777777" w:rsidR="00AA05AA" w:rsidRPr="00970A7C" w:rsidRDefault="00AA05AA" w:rsidP="00AA05AA">
      <w:pPr>
        <w:jc w:val="both"/>
        <w:rPr>
          <w:rFonts w:ascii="Arial" w:hAnsi="Arial" w:cs="Arial"/>
          <w:b/>
          <w:u w:val="single"/>
          <w:lang w:val="x-none"/>
        </w:rPr>
      </w:pPr>
    </w:p>
    <w:p w14:paraId="280A88F0" w14:textId="7D8CF3A4"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lang w:val="x-none"/>
        </w:rPr>
        <w:t xml:space="preserve">This </w:t>
      </w:r>
      <w:r w:rsidR="00755C2B">
        <w:rPr>
          <w:rFonts w:ascii="Arial" w:hAnsi="Arial" w:cs="Arial"/>
          <w:sz w:val="24"/>
          <w:szCs w:val="24"/>
        </w:rPr>
        <w:t xml:space="preserve">reference </w:t>
      </w:r>
      <w:r w:rsidRPr="00970A7C">
        <w:rPr>
          <w:rFonts w:ascii="Arial" w:hAnsi="Arial" w:cs="Arial"/>
          <w:sz w:val="24"/>
          <w:szCs w:val="24"/>
          <w:lang w:val="x-none"/>
        </w:rPr>
        <w:t xml:space="preserve"> was raised by the appellant </w:t>
      </w:r>
      <w:proofErr w:type="spellStart"/>
      <w:r w:rsidR="00755C2B">
        <w:rPr>
          <w:rFonts w:ascii="Arial" w:hAnsi="Arial" w:cs="Arial"/>
          <w:sz w:val="24"/>
          <w:szCs w:val="24"/>
        </w:rPr>
        <w:t>i</w:t>
      </w:r>
      <w:proofErr w:type="spellEnd"/>
      <w:r w:rsidRPr="00970A7C">
        <w:rPr>
          <w:rFonts w:ascii="Arial" w:hAnsi="Arial" w:cs="Arial"/>
          <w:sz w:val="24"/>
          <w:szCs w:val="24"/>
          <w:lang w:val="x-none"/>
        </w:rPr>
        <w:t>n May 2018.</w:t>
      </w:r>
      <w:r w:rsidRPr="00970A7C">
        <w:rPr>
          <w:rFonts w:ascii="Arial" w:hAnsi="Arial" w:cs="Arial"/>
          <w:sz w:val="24"/>
          <w:szCs w:val="24"/>
        </w:rPr>
        <w:t xml:space="preserve"> Papers were lodged by the respective parties and conference calls took place on June 2018, August 2018 and September 2018. </w:t>
      </w:r>
    </w:p>
    <w:p w14:paraId="373436C8" w14:textId="77777777" w:rsidR="00AA05AA" w:rsidRPr="00970A7C" w:rsidRDefault="00AA05AA" w:rsidP="00AA05AA">
      <w:pPr>
        <w:jc w:val="both"/>
        <w:rPr>
          <w:rFonts w:ascii="Arial" w:hAnsi="Arial" w:cs="Arial"/>
        </w:rPr>
      </w:pPr>
    </w:p>
    <w:p w14:paraId="69265718"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A preliminary matter was raised by the respondent and considered by the legal member; a decision in respect of the matter</w:t>
      </w:r>
      <w:r w:rsidRPr="00970A7C">
        <w:rPr>
          <w:rFonts w:ascii="Arial" w:hAnsi="Arial" w:cs="Arial"/>
          <w:sz w:val="24"/>
          <w:szCs w:val="24"/>
          <w:lang w:val="x-none"/>
        </w:rPr>
        <w:t xml:space="preserve"> </w:t>
      </w:r>
      <w:r w:rsidRPr="00970A7C">
        <w:rPr>
          <w:rFonts w:ascii="Arial" w:hAnsi="Arial" w:cs="Arial"/>
          <w:sz w:val="24"/>
          <w:szCs w:val="24"/>
        </w:rPr>
        <w:t xml:space="preserve">was issued August 2018.       </w:t>
      </w:r>
    </w:p>
    <w:p w14:paraId="7EE815A6" w14:textId="77777777" w:rsidR="00AA05AA" w:rsidRPr="00970A7C" w:rsidRDefault="00AA05AA" w:rsidP="00AA05AA">
      <w:pPr>
        <w:jc w:val="both"/>
        <w:rPr>
          <w:rFonts w:ascii="Arial" w:hAnsi="Arial" w:cs="Arial"/>
          <w:lang w:val="x-none"/>
        </w:rPr>
      </w:pPr>
    </w:p>
    <w:p w14:paraId="28936AA8" w14:textId="77777777" w:rsidR="00AA05AA" w:rsidRPr="00970A7C" w:rsidRDefault="00AA05AA" w:rsidP="00AA05AA">
      <w:pPr>
        <w:pStyle w:val="ListParagraph"/>
        <w:numPr>
          <w:ilvl w:val="0"/>
          <w:numId w:val="10"/>
        </w:numPr>
        <w:jc w:val="both"/>
        <w:rPr>
          <w:rFonts w:ascii="Arial" w:hAnsi="Arial" w:cs="Arial"/>
          <w:sz w:val="24"/>
          <w:szCs w:val="24"/>
          <w:lang w:val="x-none"/>
        </w:rPr>
      </w:pPr>
      <w:r w:rsidRPr="00970A7C">
        <w:rPr>
          <w:rFonts w:ascii="Arial" w:hAnsi="Arial" w:cs="Arial"/>
          <w:sz w:val="24"/>
          <w:szCs w:val="24"/>
        </w:rPr>
        <w:t>An oral hearing took place</w:t>
      </w:r>
      <w:r w:rsidR="00B36AF7" w:rsidRPr="00970A7C">
        <w:rPr>
          <w:rFonts w:ascii="Arial" w:hAnsi="Arial" w:cs="Arial"/>
          <w:sz w:val="24"/>
          <w:szCs w:val="24"/>
        </w:rPr>
        <w:t>.</w:t>
      </w:r>
      <w:r w:rsidRPr="00970A7C">
        <w:rPr>
          <w:rFonts w:ascii="Arial" w:hAnsi="Arial" w:cs="Arial"/>
          <w:sz w:val="24"/>
          <w:szCs w:val="24"/>
          <w:lang w:val="x-none"/>
        </w:rPr>
        <w:t xml:space="preserve">   </w:t>
      </w:r>
    </w:p>
    <w:p w14:paraId="3A6F717E" w14:textId="77777777" w:rsidR="00AA05AA" w:rsidRPr="00970A7C" w:rsidRDefault="00AA05AA" w:rsidP="00AA05AA">
      <w:pPr>
        <w:jc w:val="both"/>
        <w:rPr>
          <w:rFonts w:ascii="Arial" w:hAnsi="Arial" w:cs="Arial"/>
        </w:rPr>
      </w:pPr>
    </w:p>
    <w:p w14:paraId="6061CD08"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Parties lodged a minute of</w:t>
      </w:r>
      <w:r w:rsidRPr="00970A7C">
        <w:rPr>
          <w:rFonts w:ascii="Arial" w:hAnsi="Arial" w:cs="Arial"/>
          <w:sz w:val="24"/>
          <w:szCs w:val="24"/>
          <w:lang w:val="x-none"/>
        </w:rPr>
        <w:t xml:space="preserve"> agreed facts</w:t>
      </w:r>
      <w:r w:rsidR="00C96325" w:rsidRPr="00970A7C">
        <w:rPr>
          <w:rFonts w:ascii="Arial" w:hAnsi="Arial" w:cs="Arial"/>
          <w:sz w:val="24"/>
          <w:szCs w:val="24"/>
        </w:rPr>
        <w:t>.</w:t>
      </w:r>
    </w:p>
    <w:p w14:paraId="23039914" w14:textId="77777777" w:rsidR="00AA05AA" w:rsidRPr="00970A7C" w:rsidRDefault="00AA05AA" w:rsidP="00AA05AA">
      <w:pPr>
        <w:jc w:val="both"/>
        <w:rPr>
          <w:rFonts w:ascii="Arial" w:hAnsi="Arial" w:cs="Arial"/>
          <w:b/>
          <w:u w:val="single"/>
        </w:rPr>
      </w:pPr>
    </w:p>
    <w:p w14:paraId="5C1460B1" w14:textId="77777777" w:rsidR="00AA05AA" w:rsidRPr="00970A7C" w:rsidRDefault="00AA05AA" w:rsidP="00AA05AA">
      <w:pPr>
        <w:jc w:val="both"/>
        <w:rPr>
          <w:rFonts w:ascii="Arial" w:hAnsi="Arial" w:cs="Arial"/>
          <w:b/>
          <w:u w:val="single"/>
        </w:rPr>
      </w:pPr>
    </w:p>
    <w:p w14:paraId="14CE4AA2" w14:textId="77777777" w:rsidR="00AA05AA" w:rsidRPr="00970A7C" w:rsidRDefault="00AA05AA" w:rsidP="00AA05AA">
      <w:pPr>
        <w:jc w:val="both"/>
        <w:rPr>
          <w:rFonts w:ascii="Arial" w:hAnsi="Arial" w:cs="Arial"/>
          <w:b/>
          <w:u w:val="single"/>
        </w:rPr>
      </w:pPr>
    </w:p>
    <w:p w14:paraId="4911E4A5" w14:textId="77777777" w:rsidR="00AA05AA" w:rsidRPr="00970A7C" w:rsidRDefault="00AA05AA" w:rsidP="00AA05AA">
      <w:pPr>
        <w:pStyle w:val="ListParagraph"/>
        <w:jc w:val="both"/>
        <w:rPr>
          <w:rFonts w:ascii="Arial" w:hAnsi="Arial" w:cs="Arial"/>
          <w:b/>
          <w:sz w:val="24"/>
          <w:szCs w:val="24"/>
          <w:u w:val="single"/>
        </w:rPr>
      </w:pPr>
      <w:r w:rsidRPr="00970A7C">
        <w:rPr>
          <w:rFonts w:ascii="Arial" w:hAnsi="Arial" w:cs="Arial"/>
          <w:b/>
          <w:sz w:val="24"/>
          <w:szCs w:val="24"/>
          <w:u w:val="single"/>
        </w:rPr>
        <w:t>Evidence</w:t>
      </w:r>
    </w:p>
    <w:p w14:paraId="4E7D65D5" w14:textId="77777777" w:rsidR="00AA05AA" w:rsidRPr="00970A7C" w:rsidRDefault="00AA05AA" w:rsidP="00AA05AA">
      <w:pPr>
        <w:jc w:val="both"/>
        <w:rPr>
          <w:rFonts w:ascii="Arial" w:hAnsi="Arial" w:cs="Arial"/>
          <w:b/>
          <w:u w:val="single"/>
        </w:rPr>
      </w:pPr>
    </w:p>
    <w:p w14:paraId="3BB878B1"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tribunal received papers</w:t>
      </w:r>
      <w:r w:rsidR="00755C2B">
        <w:rPr>
          <w:rFonts w:ascii="Arial" w:hAnsi="Arial" w:cs="Arial"/>
          <w:sz w:val="24"/>
          <w:szCs w:val="24"/>
        </w:rPr>
        <w:t>,</w:t>
      </w:r>
      <w:r w:rsidRPr="00970A7C">
        <w:rPr>
          <w:rFonts w:ascii="Arial" w:hAnsi="Arial" w:cs="Arial"/>
          <w:sz w:val="24"/>
          <w:szCs w:val="24"/>
        </w:rPr>
        <w:t xml:space="preserve"> all of which were taken into account in reaching this decision.</w:t>
      </w:r>
    </w:p>
    <w:p w14:paraId="2EFAEFC0" w14:textId="77777777" w:rsidR="00AA05AA" w:rsidRPr="00970A7C" w:rsidRDefault="00AA05AA" w:rsidP="00AA05AA">
      <w:pPr>
        <w:jc w:val="both"/>
        <w:rPr>
          <w:rFonts w:ascii="Arial" w:hAnsi="Arial" w:cs="Arial"/>
        </w:rPr>
      </w:pPr>
    </w:p>
    <w:p w14:paraId="6BCC5D3B"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 xml:space="preserve">Oral evidence was provided by the under noted in addition to written statements and/or reports </w:t>
      </w:r>
      <w:r w:rsidRPr="00970A7C">
        <w:rPr>
          <w:rFonts w:ascii="Arial" w:hAnsi="Arial" w:cs="Arial"/>
          <w:sz w:val="24"/>
          <w:szCs w:val="24"/>
          <w:lang w:val="x-none"/>
        </w:rPr>
        <w:t>within the bundle</w:t>
      </w:r>
      <w:r w:rsidRPr="00970A7C">
        <w:rPr>
          <w:rFonts w:ascii="Arial" w:hAnsi="Arial" w:cs="Arial"/>
          <w:sz w:val="24"/>
          <w:szCs w:val="24"/>
        </w:rPr>
        <w:t>:</w:t>
      </w:r>
    </w:p>
    <w:p w14:paraId="1A21A163" w14:textId="77777777" w:rsidR="00AA05AA" w:rsidRPr="00970A7C" w:rsidRDefault="00AA05AA" w:rsidP="00AA05AA">
      <w:pPr>
        <w:jc w:val="both"/>
        <w:rPr>
          <w:rFonts w:ascii="Arial" w:hAnsi="Arial" w:cs="Arial"/>
          <w:lang w:val="x-none"/>
        </w:rPr>
      </w:pPr>
    </w:p>
    <w:p w14:paraId="17391DAC" w14:textId="77777777" w:rsidR="00AA05AA" w:rsidRPr="00970A7C" w:rsidRDefault="00AA05AA" w:rsidP="00AA05AA">
      <w:pPr>
        <w:ind w:left="360"/>
        <w:jc w:val="both"/>
        <w:rPr>
          <w:rFonts w:ascii="Arial" w:hAnsi="Arial" w:cs="Arial"/>
        </w:rPr>
      </w:pPr>
      <w:r w:rsidRPr="00970A7C">
        <w:rPr>
          <w:rFonts w:ascii="Arial" w:hAnsi="Arial" w:cs="Arial"/>
        </w:rPr>
        <w:t xml:space="preserve">     For the respondent:-</w:t>
      </w:r>
    </w:p>
    <w:p w14:paraId="053406A3" w14:textId="77777777" w:rsidR="00AA05AA" w:rsidRPr="00970A7C" w:rsidRDefault="00E95588" w:rsidP="00AA05AA">
      <w:pPr>
        <w:pStyle w:val="ListParagraph"/>
        <w:jc w:val="both"/>
        <w:rPr>
          <w:rFonts w:ascii="Arial" w:hAnsi="Arial" w:cs="Arial"/>
          <w:sz w:val="24"/>
          <w:szCs w:val="24"/>
        </w:rPr>
      </w:pPr>
      <w:r w:rsidRPr="00970A7C">
        <w:rPr>
          <w:rFonts w:ascii="Arial" w:hAnsi="Arial" w:cs="Arial"/>
          <w:sz w:val="24"/>
          <w:szCs w:val="24"/>
        </w:rPr>
        <w:t>W</w:t>
      </w:r>
      <w:proofErr w:type="spellStart"/>
      <w:r w:rsidRPr="00970A7C">
        <w:rPr>
          <w:rFonts w:ascii="Arial" w:hAnsi="Arial" w:cs="Arial"/>
          <w:sz w:val="24"/>
          <w:szCs w:val="24"/>
          <w:lang w:val="x-none"/>
        </w:rPr>
        <w:t>itness</w:t>
      </w:r>
      <w:proofErr w:type="spellEnd"/>
      <w:r w:rsidRPr="00970A7C">
        <w:rPr>
          <w:rFonts w:ascii="Arial" w:hAnsi="Arial" w:cs="Arial"/>
          <w:sz w:val="24"/>
          <w:szCs w:val="24"/>
          <w:lang w:val="x-none"/>
        </w:rPr>
        <w:t xml:space="preserve"> A</w:t>
      </w:r>
      <w:r w:rsidR="00AA7B14" w:rsidRPr="00970A7C">
        <w:rPr>
          <w:rFonts w:ascii="Arial" w:hAnsi="Arial" w:cs="Arial"/>
          <w:sz w:val="24"/>
          <w:szCs w:val="24"/>
        </w:rPr>
        <w:t xml:space="preserve"> -</w:t>
      </w:r>
      <w:r w:rsidR="00AA05AA" w:rsidRPr="00970A7C">
        <w:rPr>
          <w:rFonts w:ascii="Arial" w:hAnsi="Arial" w:cs="Arial"/>
          <w:sz w:val="24"/>
          <w:szCs w:val="24"/>
        </w:rPr>
        <w:t xml:space="preserve"> Clinical Psychologist </w:t>
      </w:r>
    </w:p>
    <w:p w14:paraId="37EF42B4" w14:textId="77777777" w:rsidR="00AA05AA" w:rsidRPr="00970A7C" w:rsidRDefault="00AA05AA" w:rsidP="00AA05AA">
      <w:pPr>
        <w:ind w:left="360"/>
        <w:jc w:val="both"/>
        <w:rPr>
          <w:rFonts w:ascii="Arial" w:hAnsi="Arial" w:cs="Arial"/>
          <w:lang w:val="x-none"/>
        </w:rPr>
      </w:pPr>
      <w:r w:rsidRPr="00970A7C">
        <w:rPr>
          <w:rFonts w:ascii="Arial" w:hAnsi="Arial" w:cs="Arial"/>
        </w:rPr>
        <w:t xml:space="preserve">     </w:t>
      </w:r>
      <w:r w:rsidR="00AA7B14" w:rsidRPr="00970A7C">
        <w:rPr>
          <w:rFonts w:ascii="Arial" w:hAnsi="Arial" w:cs="Arial"/>
        </w:rPr>
        <w:t>W</w:t>
      </w:r>
      <w:r w:rsidR="00E95588" w:rsidRPr="00970A7C">
        <w:rPr>
          <w:rFonts w:ascii="Arial" w:hAnsi="Arial" w:cs="Arial"/>
        </w:rPr>
        <w:t>itness B</w:t>
      </w:r>
      <w:r w:rsidR="00AA7B14" w:rsidRPr="00970A7C">
        <w:rPr>
          <w:rFonts w:ascii="Arial" w:hAnsi="Arial" w:cs="Arial"/>
        </w:rPr>
        <w:t xml:space="preserve"> -</w:t>
      </w:r>
      <w:r w:rsidRPr="00970A7C">
        <w:rPr>
          <w:rFonts w:ascii="Arial" w:hAnsi="Arial" w:cs="Arial"/>
        </w:rPr>
        <w:t xml:space="preserve"> Educational Psychologist </w:t>
      </w:r>
    </w:p>
    <w:p w14:paraId="70DEC2A9" w14:textId="77777777" w:rsidR="00AA05AA" w:rsidRPr="00970A7C" w:rsidRDefault="00AA7B14" w:rsidP="00AA05AA">
      <w:pPr>
        <w:pStyle w:val="ListParagraph"/>
        <w:jc w:val="both"/>
        <w:rPr>
          <w:rFonts w:ascii="Arial" w:hAnsi="Arial" w:cs="Arial"/>
          <w:sz w:val="24"/>
          <w:szCs w:val="24"/>
        </w:rPr>
      </w:pPr>
      <w:r w:rsidRPr="00970A7C">
        <w:rPr>
          <w:rFonts w:ascii="Arial" w:hAnsi="Arial" w:cs="Arial"/>
          <w:sz w:val="24"/>
          <w:szCs w:val="24"/>
        </w:rPr>
        <w:t>Witness C -</w:t>
      </w:r>
      <w:r w:rsidR="00AA05AA" w:rsidRPr="00970A7C">
        <w:rPr>
          <w:rFonts w:ascii="Arial" w:hAnsi="Arial" w:cs="Arial"/>
          <w:sz w:val="24"/>
          <w:szCs w:val="24"/>
        </w:rPr>
        <w:t xml:space="preserve"> </w:t>
      </w:r>
      <w:r w:rsidRPr="00970A7C">
        <w:rPr>
          <w:rFonts w:ascii="Arial" w:hAnsi="Arial" w:cs="Arial"/>
          <w:sz w:val="24"/>
          <w:szCs w:val="24"/>
        </w:rPr>
        <w:t>H</w:t>
      </w:r>
      <w:r w:rsidR="00AA05AA" w:rsidRPr="00970A7C">
        <w:rPr>
          <w:rFonts w:ascii="Arial" w:hAnsi="Arial" w:cs="Arial"/>
          <w:sz w:val="24"/>
          <w:szCs w:val="24"/>
        </w:rPr>
        <w:t xml:space="preserve">ead of the Hub provision at </w:t>
      </w:r>
      <w:r w:rsidRPr="00970A7C">
        <w:rPr>
          <w:rFonts w:ascii="Arial" w:hAnsi="Arial" w:cs="Arial"/>
          <w:sz w:val="24"/>
          <w:szCs w:val="24"/>
        </w:rPr>
        <w:t>school A</w:t>
      </w:r>
      <w:r w:rsidR="00AA05AA" w:rsidRPr="00970A7C">
        <w:rPr>
          <w:rFonts w:ascii="Arial" w:hAnsi="Arial" w:cs="Arial"/>
          <w:sz w:val="24"/>
          <w:szCs w:val="24"/>
        </w:rPr>
        <w:t xml:space="preserve"> </w:t>
      </w:r>
    </w:p>
    <w:p w14:paraId="2CDED458" w14:textId="77777777" w:rsidR="00AA05AA" w:rsidRPr="00970A7C" w:rsidRDefault="00AA05AA" w:rsidP="00AA05AA">
      <w:pPr>
        <w:jc w:val="both"/>
        <w:rPr>
          <w:rFonts w:ascii="Arial" w:hAnsi="Arial" w:cs="Arial"/>
        </w:rPr>
      </w:pPr>
    </w:p>
    <w:p w14:paraId="7B84ECB0" w14:textId="77777777" w:rsidR="00AA05AA" w:rsidRPr="00970A7C" w:rsidRDefault="00AA05AA" w:rsidP="00AA05AA">
      <w:pPr>
        <w:pStyle w:val="ListParagraph"/>
        <w:jc w:val="both"/>
        <w:rPr>
          <w:rFonts w:ascii="Arial" w:hAnsi="Arial" w:cs="Arial"/>
          <w:sz w:val="24"/>
          <w:szCs w:val="24"/>
        </w:rPr>
      </w:pPr>
      <w:r w:rsidRPr="00970A7C">
        <w:rPr>
          <w:rFonts w:ascii="Arial" w:hAnsi="Arial" w:cs="Arial"/>
          <w:sz w:val="24"/>
          <w:szCs w:val="24"/>
          <w:lang w:val="x-none"/>
        </w:rPr>
        <w:t>For the appellant</w:t>
      </w:r>
      <w:r w:rsidRPr="00970A7C">
        <w:rPr>
          <w:rFonts w:ascii="Arial" w:hAnsi="Arial" w:cs="Arial"/>
          <w:sz w:val="24"/>
          <w:szCs w:val="24"/>
        </w:rPr>
        <w:t>:-</w:t>
      </w:r>
    </w:p>
    <w:p w14:paraId="35790909" w14:textId="77777777" w:rsidR="00AA05AA" w:rsidRPr="00970A7C" w:rsidRDefault="00AA7B14" w:rsidP="00AA05AA">
      <w:pPr>
        <w:pStyle w:val="ListParagraph"/>
        <w:jc w:val="both"/>
        <w:rPr>
          <w:rFonts w:ascii="Arial" w:hAnsi="Arial" w:cs="Arial"/>
          <w:sz w:val="24"/>
          <w:szCs w:val="24"/>
        </w:rPr>
      </w:pPr>
      <w:r w:rsidRPr="00970A7C">
        <w:rPr>
          <w:rFonts w:ascii="Arial" w:hAnsi="Arial" w:cs="Arial"/>
          <w:sz w:val="24"/>
          <w:szCs w:val="24"/>
        </w:rPr>
        <w:t>Witness D</w:t>
      </w:r>
      <w:r w:rsidR="00AA05AA" w:rsidRPr="00970A7C">
        <w:rPr>
          <w:rFonts w:ascii="Arial" w:hAnsi="Arial" w:cs="Arial"/>
          <w:sz w:val="24"/>
          <w:szCs w:val="24"/>
        </w:rPr>
        <w:t xml:space="preserve">, Head of school, </w:t>
      </w:r>
      <w:r w:rsidRPr="00970A7C">
        <w:rPr>
          <w:rFonts w:ascii="Arial" w:hAnsi="Arial" w:cs="Arial"/>
          <w:sz w:val="24"/>
          <w:szCs w:val="24"/>
        </w:rPr>
        <w:t>school B</w:t>
      </w:r>
      <w:r w:rsidR="00AA05AA" w:rsidRPr="00970A7C">
        <w:rPr>
          <w:rFonts w:ascii="Arial" w:hAnsi="Arial" w:cs="Arial"/>
          <w:sz w:val="24"/>
          <w:szCs w:val="24"/>
          <w:lang w:val="x-none"/>
        </w:rPr>
        <w:t xml:space="preserve"> </w:t>
      </w:r>
    </w:p>
    <w:p w14:paraId="7F5C63B9" w14:textId="77777777" w:rsidR="00AA05AA" w:rsidRPr="00970A7C" w:rsidRDefault="00AA7B14" w:rsidP="00AA05AA">
      <w:pPr>
        <w:pStyle w:val="ListParagraph"/>
        <w:jc w:val="both"/>
        <w:rPr>
          <w:rFonts w:ascii="Arial" w:hAnsi="Arial" w:cs="Arial"/>
          <w:sz w:val="24"/>
          <w:szCs w:val="24"/>
        </w:rPr>
      </w:pPr>
      <w:r w:rsidRPr="00970A7C">
        <w:rPr>
          <w:rFonts w:ascii="Arial" w:hAnsi="Arial" w:cs="Arial"/>
          <w:sz w:val="24"/>
          <w:szCs w:val="24"/>
        </w:rPr>
        <w:t>T</w:t>
      </w:r>
      <w:r w:rsidR="00AA05AA" w:rsidRPr="00970A7C">
        <w:rPr>
          <w:rFonts w:ascii="Arial" w:hAnsi="Arial" w:cs="Arial"/>
          <w:sz w:val="24"/>
          <w:szCs w:val="24"/>
        </w:rPr>
        <w:t>he appellant</w:t>
      </w:r>
    </w:p>
    <w:p w14:paraId="166ABF06" w14:textId="77777777" w:rsidR="00AA05AA" w:rsidRPr="00970A7C" w:rsidRDefault="00AA05AA" w:rsidP="00AA05AA">
      <w:pPr>
        <w:ind w:firstLine="540"/>
        <w:jc w:val="both"/>
        <w:rPr>
          <w:rFonts w:ascii="Arial" w:hAnsi="Arial" w:cs="Arial"/>
        </w:rPr>
      </w:pPr>
    </w:p>
    <w:p w14:paraId="182F04C0" w14:textId="77777777" w:rsidR="00AA05AA" w:rsidRPr="00970A7C" w:rsidRDefault="00D315D4" w:rsidP="00AA05AA">
      <w:pPr>
        <w:pStyle w:val="ListParagraph"/>
        <w:jc w:val="both"/>
        <w:rPr>
          <w:rFonts w:ascii="Arial" w:hAnsi="Arial" w:cs="Arial"/>
          <w:b/>
          <w:sz w:val="24"/>
          <w:szCs w:val="24"/>
          <w:u w:val="single"/>
        </w:rPr>
      </w:pPr>
      <w:proofErr w:type="spellStart"/>
      <w:r w:rsidRPr="00970A7C">
        <w:rPr>
          <w:rFonts w:ascii="Arial" w:hAnsi="Arial" w:cs="Arial"/>
          <w:b/>
          <w:sz w:val="24"/>
          <w:szCs w:val="24"/>
          <w:u w:val="single"/>
        </w:rPr>
        <w:t>T</w:t>
      </w:r>
      <w:r w:rsidRPr="00970A7C">
        <w:rPr>
          <w:rFonts w:ascii="Arial" w:hAnsi="Arial" w:cs="Arial"/>
          <w:b/>
          <w:sz w:val="24"/>
          <w:szCs w:val="24"/>
          <w:u w:val="single"/>
          <w:lang w:val="x-none"/>
        </w:rPr>
        <w:t>he</w:t>
      </w:r>
      <w:proofErr w:type="spellEnd"/>
      <w:r w:rsidRPr="00970A7C">
        <w:rPr>
          <w:rFonts w:ascii="Arial" w:hAnsi="Arial" w:cs="Arial"/>
          <w:b/>
          <w:sz w:val="24"/>
          <w:szCs w:val="24"/>
          <w:u w:val="single"/>
          <w:lang w:val="x-none"/>
        </w:rPr>
        <w:t xml:space="preserve"> child</w:t>
      </w:r>
      <w:r w:rsidR="00AA05AA" w:rsidRPr="00970A7C">
        <w:rPr>
          <w:rFonts w:ascii="Arial" w:hAnsi="Arial" w:cs="Arial"/>
          <w:b/>
          <w:sz w:val="24"/>
          <w:szCs w:val="24"/>
          <w:u w:val="single"/>
          <w:lang w:val="x-none"/>
        </w:rPr>
        <w:t>’s views</w:t>
      </w:r>
    </w:p>
    <w:p w14:paraId="5ED5FCBC" w14:textId="77777777" w:rsidR="00AA05AA" w:rsidRPr="00970A7C" w:rsidRDefault="00AA05AA" w:rsidP="00AA05AA">
      <w:pPr>
        <w:jc w:val="both"/>
        <w:rPr>
          <w:rFonts w:ascii="Arial" w:hAnsi="Arial" w:cs="Arial"/>
          <w:b/>
          <w:u w:val="single"/>
        </w:rPr>
      </w:pPr>
    </w:p>
    <w:p w14:paraId="524DA0F9"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’s views where taken by independent advocacy in advance of the hearing.  Their report can be found at T43 to T51 of the bundle.  </w:t>
      </w:r>
      <w:r w:rsidR="00E95588" w:rsidRPr="00970A7C">
        <w:rPr>
          <w:rFonts w:ascii="Arial" w:hAnsi="Arial" w:cs="Arial"/>
          <w:sz w:val="24"/>
          <w:szCs w:val="24"/>
        </w:rPr>
        <w:t>The</w:t>
      </w:r>
      <w:r w:rsidRPr="00970A7C">
        <w:rPr>
          <w:rFonts w:ascii="Arial" w:hAnsi="Arial" w:cs="Arial"/>
          <w:sz w:val="24"/>
          <w:szCs w:val="24"/>
        </w:rPr>
        <w:t xml:space="preserve"> child</w:t>
      </w:r>
      <w:r w:rsidR="00AA05AA" w:rsidRPr="00970A7C">
        <w:rPr>
          <w:rFonts w:ascii="Arial" w:hAnsi="Arial" w:cs="Arial"/>
          <w:sz w:val="24"/>
          <w:szCs w:val="24"/>
          <w:lang w:val="x-none"/>
        </w:rPr>
        <w:t xml:space="preserve"> also attended and spoke with the tribunal at the end of the first day of evidence</w:t>
      </w:r>
      <w:r w:rsidR="00AA05AA" w:rsidRPr="00970A7C">
        <w:rPr>
          <w:rFonts w:ascii="Arial" w:hAnsi="Arial" w:cs="Arial"/>
          <w:sz w:val="24"/>
          <w:szCs w:val="24"/>
        </w:rPr>
        <w:t xml:space="preserve"> in the presence of </w:t>
      </w:r>
      <w:r w:rsidR="00C96325" w:rsidRPr="00970A7C">
        <w:rPr>
          <w:rFonts w:ascii="Arial" w:hAnsi="Arial" w:cs="Arial"/>
          <w:sz w:val="24"/>
          <w:szCs w:val="24"/>
        </w:rPr>
        <w:t>the supporter</w:t>
      </w:r>
      <w:r w:rsidR="00AA05AA" w:rsidRPr="00970A7C">
        <w:rPr>
          <w:rFonts w:ascii="Arial" w:hAnsi="Arial" w:cs="Arial"/>
          <w:sz w:val="24"/>
          <w:szCs w:val="24"/>
        </w:rPr>
        <w:t xml:space="preserve"> (family friend).</w:t>
      </w:r>
    </w:p>
    <w:p w14:paraId="072540C9" w14:textId="77777777" w:rsidR="00AA05AA" w:rsidRPr="00970A7C" w:rsidRDefault="00AA05AA" w:rsidP="00AA05AA">
      <w:pPr>
        <w:jc w:val="both"/>
        <w:rPr>
          <w:rFonts w:ascii="Arial" w:hAnsi="Arial" w:cs="Arial"/>
        </w:rPr>
      </w:pPr>
    </w:p>
    <w:p w14:paraId="3B3307B5"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was consistent in her views when speaking to the tribunal</w:t>
      </w:r>
      <w:r w:rsidR="00AA05AA" w:rsidRPr="00970A7C">
        <w:rPr>
          <w:rStyle w:val="CommentReference"/>
        </w:rPr>
        <w:t>.</w:t>
      </w:r>
      <w:r w:rsidR="00AA05AA" w:rsidRPr="00970A7C">
        <w:rPr>
          <w:rFonts w:ascii="Arial" w:hAnsi="Arial" w:cs="Arial"/>
          <w:sz w:val="24"/>
          <w:szCs w:val="24"/>
        </w:rPr>
        <w:t xml:space="preserve"> She advised that she did not like the mainstream provision at </w:t>
      </w:r>
      <w:r w:rsidR="00AA7B14" w:rsidRPr="00970A7C">
        <w:rPr>
          <w:rFonts w:ascii="Arial" w:hAnsi="Arial" w:cs="Arial"/>
          <w:sz w:val="24"/>
          <w:szCs w:val="24"/>
        </w:rPr>
        <w:t>school A</w:t>
      </w:r>
      <w:r w:rsidR="00AA05AA" w:rsidRPr="00970A7C">
        <w:rPr>
          <w:rFonts w:ascii="Arial" w:hAnsi="Arial" w:cs="Arial"/>
          <w:sz w:val="24"/>
          <w:szCs w:val="24"/>
        </w:rPr>
        <w:t xml:space="preserve">. She spoke of being uncomfortable with the noise and the environment. </w:t>
      </w:r>
      <w:r w:rsidR="00E95588" w:rsidRPr="00970A7C">
        <w:rPr>
          <w:rFonts w:ascii="Arial" w:hAnsi="Arial" w:cs="Arial"/>
          <w:sz w:val="24"/>
          <w:szCs w:val="24"/>
        </w:rPr>
        <w:t>The</w:t>
      </w:r>
      <w:r w:rsidRPr="00970A7C">
        <w:rPr>
          <w:rFonts w:ascii="Arial" w:hAnsi="Arial" w:cs="Arial"/>
          <w:sz w:val="24"/>
          <w:szCs w:val="24"/>
        </w:rPr>
        <w:t xml:space="preserve"> child</w:t>
      </w:r>
      <w:r w:rsidR="00AA05AA" w:rsidRPr="00970A7C">
        <w:rPr>
          <w:rFonts w:ascii="Arial" w:hAnsi="Arial" w:cs="Arial"/>
          <w:sz w:val="24"/>
          <w:szCs w:val="24"/>
        </w:rPr>
        <w:t xml:space="preserve"> advised that she has enjoyed her time at </w:t>
      </w:r>
      <w:r w:rsidR="00AA7B14" w:rsidRPr="00970A7C">
        <w:rPr>
          <w:rFonts w:ascii="Arial" w:hAnsi="Arial" w:cs="Arial"/>
          <w:sz w:val="24"/>
          <w:szCs w:val="24"/>
        </w:rPr>
        <w:t>school B</w:t>
      </w:r>
      <w:r w:rsidR="00AA05AA" w:rsidRPr="00970A7C">
        <w:rPr>
          <w:rFonts w:ascii="Arial" w:hAnsi="Arial" w:cs="Arial"/>
          <w:sz w:val="24"/>
          <w:szCs w:val="24"/>
        </w:rPr>
        <w:t xml:space="preserve"> and wishes to attend full time.</w:t>
      </w:r>
    </w:p>
    <w:p w14:paraId="2FBB766F" w14:textId="77777777" w:rsidR="00AA05AA" w:rsidRPr="00970A7C" w:rsidRDefault="00AA05AA" w:rsidP="00AA05AA">
      <w:pPr>
        <w:jc w:val="both"/>
        <w:rPr>
          <w:rFonts w:ascii="Arial" w:hAnsi="Arial" w:cs="Arial"/>
        </w:rPr>
      </w:pPr>
    </w:p>
    <w:p w14:paraId="45BB4555"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displayed</w:t>
      </w:r>
      <w:r w:rsidR="00AA05AA" w:rsidRPr="00970A7C">
        <w:rPr>
          <w:rFonts w:ascii="Arial" w:hAnsi="Arial" w:cs="Arial"/>
          <w:sz w:val="24"/>
          <w:szCs w:val="24"/>
          <w:lang w:val="x-none"/>
        </w:rPr>
        <w:t xml:space="preserve"> some signs of anxiety when advising the </w:t>
      </w:r>
      <w:r w:rsidR="00AA05AA" w:rsidRPr="00970A7C">
        <w:rPr>
          <w:rFonts w:ascii="Arial" w:hAnsi="Arial" w:cs="Arial"/>
          <w:sz w:val="24"/>
          <w:szCs w:val="24"/>
        </w:rPr>
        <w:t xml:space="preserve">tribunal </w:t>
      </w:r>
      <w:r w:rsidR="00AA05AA" w:rsidRPr="00970A7C">
        <w:rPr>
          <w:rFonts w:ascii="Arial" w:hAnsi="Arial" w:cs="Arial"/>
          <w:sz w:val="24"/>
          <w:szCs w:val="24"/>
          <w:lang w:val="x-none"/>
        </w:rPr>
        <w:t xml:space="preserve">about </w:t>
      </w:r>
      <w:r w:rsidR="00AA05AA" w:rsidRPr="00970A7C">
        <w:rPr>
          <w:rFonts w:ascii="Arial" w:hAnsi="Arial" w:cs="Arial"/>
          <w:sz w:val="24"/>
          <w:szCs w:val="24"/>
        </w:rPr>
        <w:t xml:space="preserve">her time at </w:t>
      </w:r>
      <w:r w:rsidR="00C96325" w:rsidRPr="00970A7C">
        <w:rPr>
          <w:rFonts w:ascii="Arial" w:hAnsi="Arial" w:cs="Arial"/>
          <w:sz w:val="24"/>
          <w:szCs w:val="24"/>
        </w:rPr>
        <w:t>school A</w:t>
      </w:r>
      <w:r w:rsidR="00AA05AA" w:rsidRPr="00970A7C">
        <w:rPr>
          <w:rFonts w:ascii="Arial" w:hAnsi="Arial" w:cs="Arial"/>
          <w:sz w:val="24"/>
          <w:szCs w:val="24"/>
        </w:rPr>
        <w:t xml:space="preserve">. She was unable to advise of any particular reason for the breakdown of her placement at </w:t>
      </w:r>
      <w:r w:rsidR="00C96325" w:rsidRPr="00970A7C">
        <w:rPr>
          <w:rFonts w:ascii="Arial" w:hAnsi="Arial" w:cs="Arial"/>
          <w:sz w:val="24"/>
          <w:szCs w:val="24"/>
        </w:rPr>
        <w:t>school A</w:t>
      </w:r>
      <w:r w:rsidR="00AA05AA" w:rsidRPr="00970A7C">
        <w:rPr>
          <w:rFonts w:ascii="Arial" w:hAnsi="Arial" w:cs="Arial"/>
          <w:sz w:val="24"/>
          <w:szCs w:val="24"/>
        </w:rPr>
        <w:t xml:space="preserve"> mainstream provision, however described being uncomfortable and unhappy. In particular</w:t>
      </w:r>
      <w:r w:rsidR="00755C2B">
        <w:rPr>
          <w:rFonts w:ascii="Arial" w:hAnsi="Arial" w:cs="Arial"/>
          <w:sz w:val="24"/>
          <w:szCs w:val="24"/>
        </w:rPr>
        <w:t>,</w:t>
      </w:r>
      <w:r w:rsidR="00AA05AA" w:rsidRPr="00970A7C">
        <w:rPr>
          <w:rFonts w:ascii="Arial" w:hAnsi="Arial" w:cs="Arial"/>
          <w:sz w:val="24"/>
          <w:szCs w:val="24"/>
        </w:rPr>
        <w:t xml:space="preserve"> she struggled</w:t>
      </w:r>
      <w:r w:rsidR="00AA05AA" w:rsidRPr="00970A7C">
        <w:rPr>
          <w:rFonts w:ascii="Arial" w:hAnsi="Arial" w:cs="Arial"/>
          <w:sz w:val="24"/>
          <w:szCs w:val="24"/>
          <w:lang w:val="x-none"/>
        </w:rPr>
        <w:t xml:space="preserve"> </w:t>
      </w:r>
      <w:r w:rsidR="00AA05AA" w:rsidRPr="00970A7C">
        <w:rPr>
          <w:rFonts w:ascii="Arial" w:hAnsi="Arial" w:cs="Arial"/>
          <w:sz w:val="24"/>
          <w:szCs w:val="24"/>
        </w:rPr>
        <w:t>to</w:t>
      </w:r>
      <w:r w:rsidR="00AA05AA" w:rsidRPr="00970A7C">
        <w:rPr>
          <w:rFonts w:ascii="Arial" w:hAnsi="Arial" w:cs="Arial"/>
          <w:sz w:val="24"/>
          <w:szCs w:val="24"/>
          <w:lang w:val="x-none"/>
        </w:rPr>
        <w:t xml:space="preserve"> understand the approach of </w:t>
      </w:r>
      <w:r w:rsidR="00AA05AA" w:rsidRPr="00970A7C">
        <w:rPr>
          <w:rFonts w:ascii="Arial" w:hAnsi="Arial" w:cs="Arial"/>
          <w:sz w:val="24"/>
          <w:szCs w:val="24"/>
        </w:rPr>
        <w:t xml:space="preserve">certain </w:t>
      </w:r>
      <w:r w:rsidR="00AA05AA" w:rsidRPr="00970A7C">
        <w:rPr>
          <w:rFonts w:ascii="Arial" w:hAnsi="Arial" w:cs="Arial"/>
          <w:sz w:val="24"/>
          <w:szCs w:val="24"/>
          <w:lang w:val="x-none"/>
        </w:rPr>
        <w:t xml:space="preserve">teachers and </w:t>
      </w:r>
      <w:r w:rsidR="00AA05AA" w:rsidRPr="00970A7C">
        <w:rPr>
          <w:rFonts w:ascii="Arial" w:hAnsi="Arial" w:cs="Arial"/>
          <w:sz w:val="24"/>
          <w:szCs w:val="24"/>
        </w:rPr>
        <w:t xml:space="preserve">the </w:t>
      </w:r>
      <w:r w:rsidR="00AA05AA" w:rsidRPr="00970A7C">
        <w:rPr>
          <w:rFonts w:ascii="Arial" w:hAnsi="Arial" w:cs="Arial"/>
          <w:sz w:val="24"/>
          <w:szCs w:val="24"/>
          <w:lang w:val="x-none"/>
        </w:rPr>
        <w:t xml:space="preserve">disciplining </w:t>
      </w:r>
      <w:r w:rsidR="00AA05AA" w:rsidRPr="00970A7C">
        <w:rPr>
          <w:rFonts w:ascii="Arial" w:hAnsi="Arial" w:cs="Arial"/>
          <w:sz w:val="24"/>
          <w:szCs w:val="24"/>
        </w:rPr>
        <w:t>of pupils.</w:t>
      </w:r>
      <w:r w:rsidR="00AA05AA" w:rsidRPr="00970A7C">
        <w:rPr>
          <w:rFonts w:ascii="Arial" w:hAnsi="Arial" w:cs="Arial"/>
          <w:sz w:val="24"/>
          <w:szCs w:val="24"/>
          <w:lang w:val="x-none"/>
        </w:rPr>
        <w:t xml:space="preserve"> </w:t>
      </w:r>
      <w:r w:rsidR="00AA05AA" w:rsidRPr="00970A7C">
        <w:rPr>
          <w:rFonts w:ascii="Arial" w:hAnsi="Arial" w:cs="Arial"/>
          <w:sz w:val="24"/>
          <w:szCs w:val="24"/>
        </w:rPr>
        <w:t>F</w:t>
      </w:r>
      <w:r w:rsidR="00AA05AA" w:rsidRPr="00970A7C">
        <w:rPr>
          <w:rFonts w:ascii="Arial" w:hAnsi="Arial" w:cs="Arial"/>
          <w:sz w:val="24"/>
          <w:szCs w:val="24"/>
          <w:lang w:val="x-none"/>
        </w:rPr>
        <w:t>or example</w:t>
      </w:r>
      <w:r w:rsidR="00755C2B">
        <w:rPr>
          <w:rFonts w:ascii="Arial" w:hAnsi="Arial" w:cs="Arial"/>
          <w:sz w:val="24"/>
          <w:szCs w:val="24"/>
        </w:rPr>
        <w:t>,</w:t>
      </w:r>
      <w:r w:rsidR="00AA05AA" w:rsidRPr="00970A7C">
        <w:rPr>
          <w:rFonts w:ascii="Arial" w:hAnsi="Arial" w:cs="Arial"/>
          <w:sz w:val="24"/>
          <w:szCs w:val="24"/>
          <w:lang w:val="x-none"/>
        </w:rPr>
        <w:t xml:space="preserve"> </w:t>
      </w:r>
      <w:r w:rsidR="00AA05AA" w:rsidRPr="00970A7C">
        <w:rPr>
          <w:rFonts w:ascii="Arial" w:hAnsi="Arial" w:cs="Arial"/>
          <w:sz w:val="24"/>
          <w:szCs w:val="24"/>
        </w:rPr>
        <w:t xml:space="preserve">shouting </w:t>
      </w:r>
      <w:r w:rsidR="00AA05AA" w:rsidRPr="00970A7C">
        <w:rPr>
          <w:rFonts w:ascii="Arial" w:hAnsi="Arial" w:cs="Arial"/>
          <w:sz w:val="24"/>
          <w:szCs w:val="24"/>
          <w:lang w:val="x-none"/>
        </w:rPr>
        <w:t>was distressing to her whether or not directed to her</w:t>
      </w:r>
      <w:r w:rsidR="00AA05AA" w:rsidRPr="00970A7C">
        <w:rPr>
          <w:rFonts w:ascii="Arial" w:hAnsi="Arial" w:cs="Arial"/>
          <w:sz w:val="24"/>
          <w:szCs w:val="24"/>
        </w:rPr>
        <w:t>.</w:t>
      </w:r>
    </w:p>
    <w:p w14:paraId="3C5FB2E2" w14:textId="77777777" w:rsidR="00AA05AA" w:rsidRPr="00970A7C" w:rsidRDefault="00AA05AA" w:rsidP="00AA05AA">
      <w:pPr>
        <w:jc w:val="both"/>
        <w:rPr>
          <w:rFonts w:ascii="Arial" w:hAnsi="Arial" w:cs="Arial"/>
        </w:rPr>
      </w:pPr>
    </w:p>
    <w:p w14:paraId="3E5E5C3F"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described friendships which had been carried forward from primary school and displayed an ability to maintain friendships while out of school.</w:t>
      </w:r>
    </w:p>
    <w:p w14:paraId="4505B60D" w14:textId="77777777" w:rsidR="00AA05AA" w:rsidRPr="00970A7C" w:rsidRDefault="00AA05AA" w:rsidP="00AA05AA">
      <w:pPr>
        <w:jc w:val="both"/>
        <w:rPr>
          <w:rFonts w:ascii="Arial" w:hAnsi="Arial" w:cs="Arial"/>
        </w:rPr>
      </w:pPr>
    </w:p>
    <w:p w14:paraId="0725F069"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is happy when attending </w:t>
      </w:r>
      <w:r w:rsidR="00AA7B14" w:rsidRPr="00970A7C">
        <w:rPr>
          <w:rFonts w:ascii="Arial" w:hAnsi="Arial" w:cs="Arial"/>
          <w:sz w:val="24"/>
          <w:szCs w:val="24"/>
        </w:rPr>
        <w:t>school B</w:t>
      </w:r>
      <w:r w:rsidR="00AA05AA" w:rsidRPr="00970A7C">
        <w:rPr>
          <w:rFonts w:ascii="Arial" w:hAnsi="Arial" w:cs="Arial"/>
          <w:sz w:val="24"/>
          <w:szCs w:val="24"/>
        </w:rPr>
        <w:t xml:space="preserve">, she has made friends there although many of them are in their senior phase and therefore will leave the school shortly.  </w:t>
      </w:r>
      <w:r w:rsidR="00E95588" w:rsidRPr="00970A7C">
        <w:rPr>
          <w:rFonts w:ascii="Arial" w:hAnsi="Arial" w:cs="Arial"/>
          <w:sz w:val="24"/>
          <w:szCs w:val="24"/>
        </w:rPr>
        <w:t>The</w:t>
      </w:r>
      <w:r w:rsidRPr="00970A7C">
        <w:rPr>
          <w:rFonts w:ascii="Arial" w:hAnsi="Arial" w:cs="Arial"/>
          <w:sz w:val="24"/>
          <w:szCs w:val="24"/>
        </w:rPr>
        <w:t xml:space="preserve"> child</w:t>
      </w:r>
      <w:r w:rsidR="00AA05AA" w:rsidRPr="00970A7C">
        <w:rPr>
          <w:rFonts w:ascii="Arial" w:hAnsi="Arial" w:cs="Arial"/>
          <w:sz w:val="24"/>
          <w:szCs w:val="24"/>
        </w:rPr>
        <w:t xml:space="preserve"> believes if she runs into difficulties or struggles when attending </w:t>
      </w:r>
      <w:r w:rsidR="00AA7B14" w:rsidRPr="00970A7C">
        <w:rPr>
          <w:rFonts w:ascii="Arial" w:hAnsi="Arial" w:cs="Arial"/>
          <w:sz w:val="24"/>
          <w:szCs w:val="24"/>
        </w:rPr>
        <w:t>school B</w:t>
      </w:r>
      <w:r w:rsidR="00AA05AA" w:rsidRPr="00970A7C">
        <w:rPr>
          <w:rFonts w:ascii="Arial" w:hAnsi="Arial" w:cs="Arial"/>
          <w:sz w:val="24"/>
          <w:szCs w:val="24"/>
        </w:rPr>
        <w:t xml:space="preserve"> she will be supported to work through these difficulties.</w:t>
      </w:r>
      <w:r w:rsidR="00AA05AA" w:rsidRPr="00970A7C">
        <w:rPr>
          <w:rFonts w:ascii="Arial" w:hAnsi="Arial" w:cs="Arial"/>
          <w:sz w:val="24"/>
          <w:szCs w:val="24"/>
          <w:lang w:val="x-none"/>
        </w:rPr>
        <w:t xml:space="preserve">  </w:t>
      </w:r>
    </w:p>
    <w:p w14:paraId="55849DE5" w14:textId="77777777" w:rsidR="00AA05AA" w:rsidRPr="00970A7C" w:rsidRDefault="00AA05AA" w:rsidP="00AA05AA">
      <w:pPr>
        <w:jc w:val="both"/>
        <w:rPr>
          <w:rFonts w:ascii="Arial" w:hAnsi="Arial" w:cs="Arial"/>
        </w:rPr>
      </w:pPr>
    </w:p>
    <w:p w14:paraId="5BAA4B68"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advised she is very tired when returning home from </w:t>
      </w:r>
      <w:r w:rsidR="00AA7B14" w:rsidRPr="00970A7C">
        <w:rPr>
          <w:rFonts w:ascii="Arial" w:hAnsi="Arial" w:cs="Arial"/>
          <w:sz w:val="24"/>
          <w:szCs w:val="24"/>
        </w:rPr>
        <w:t>school B</w:t>
      </w:r>
      <w:r w:rsidR="00AA05AA" w:rsidRPr="00970A7C">
        <w:rPr>
          <w:rFonts w:ascii="Arial" w:hAnsi="Arial" w:cs="Arial"/>
          <w:sz w:val="24"/>
          <w:szCs w:val="24"/>
        </w:rPr>
        <w:t xml:space="preserve"> and often sleeps in the car on the way home. </w:t>
      </w:r>
    </w:p>
    <w:p w14:paraId="2F1BC03B" w14:textId="77777777" w:rsidR="00AA05AA" w:rsidRPr="00970A7C" w:rsidRDefault="00AA05AA" w:rsidP="00AA05AA">
      <w:pPr>
        <w:jc w:val="both"/>
        <w:rPr>
          <w:rFonts w:ascii="Arial" w:hAnsi="Arial" w:cs="Arial"/>
        </w:rPr>
      </w:pPr>
    </w:p>
    <w:p w14:paraId="56AA5D0A" w14:textId="77777777" w:rsidR="00AA05AA" w:rsidRPr="00970A7C" w:rsidRDefault="00AA05AA" w:rsidP="00AA05AA">
      <w:pPr>
        <w:pStyle w:val="ListParagraph"/>
        <w:jc w:val="both"/>
        <w:rPr>
          <w:rFonts w:ascii="Arial" w:hAnsi="Arial" w:cs="Arial"/>
          <w:b/>
          <w:sz w:val="24"/>
          <w:szCs w:val="24"/>
          <w:u w:val="single"/>
        </w:rPr>
      </w:pPr>
      <w:r w:rsidRPr="00970A7C">
        <w:rPr>
          <w:rFonts w:ascii="Arial" w:hAnsi="Arial" w:cs="Arial"/>
          <w:b/>
          <w:sz w:val="24"/>
          <w:szCs w:val="24"/>
          <w:u w:val="single"/>
        </w:rPr>
        <w:t>Findings in fact</w:t>
      </w:r>
    </w:p>
    <w:p w14:paraId="60C03F05" w14:textId="77777777" w:rsidR="00AA05AA" w:rsidRPr="00970A7C" w:rsidRDefault="00AA05AA" w:rsidP="00AA05AA">
      <w:pPr>
        <w:jc w:val="both"/>
        <w:rPr>
          <w:rFonts w:ascii="Arial" w:hAnsi="Arial" w:cs="Arial"/>
          <w:b/>
          <w:u w:val="single"/>
        </w:rPr>
      </w:pPr>
    </w:p>
    <w:p w14:paraId="4A3E7C5B"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lang w:val="x-none"/>
        </w:rPr>
        <w:t xml:space="preserve">The </w:t>
      </w:r>
      <w:r w:rsidRPr="00970A7C">
        <w:rPr>
          <w:rFonts w:ascii="Arial" w:hAnsi="Arial" w:cs="Arial"/>
          <w:sz w:val="24"/>
          <w:szCs w:val="24"/>
        </w:rPr>
        <w:t xml:space="preserve">appellant </w:t>
      </w:r>
      <w:r w:rsidRPr="00970A7C">
        <w:rPr>
          <w:rFonts w:ascii="Arial" w:hAnsi="Arial" w:cs="Arial"/>
          <w:sz w:val="24"/>
          <w:szCs w:val="24"/>
          <w:lang w:val="x-none"/>
        </w:rPr>
        <w:t xml:space="preserve">is </w:t>
      </w:r>
      <w:r w:rsidR="003A5274" w:rsidRPr="00970A7C">
        <w:rPr>
          <w:rFonts w:ascii="Arial" w:hAnsi="Arial" w:cs="Arial"/>
          <w:sz w:val="24"/>
          <w:szCs w:val="24"/>
        </w:rPr>
        <w:t>t</w:t>
      </w:r>
      <w:r w:rsidR="00E95588" w:rsidRPr="00970A7C">
        <w:rPr>
          <w:rFonts w:ascii="Arial" w:hAnsi="Arial" w:cs="Arial"/>
          <w:sz w:val="24"/>
          <w:szCs w:val="24"/>
        </w:rPr>
        <w:t xml:space="preserve">he </w:t>
      </w:r>
      <w:r w:rsidRPr="00970A7C">
        <w:rPr>
          <w:rFonts w:ascii="Arial" w:hAnsi="Arial" w:cs="Arial"/>
          <w:sz w:val="24"/>
          <w:szCs w:val="24"/>
          <w:lang w:val="x-none"/>
        </w:rPr>
        <w:t xml:space="preserve">mother </w:t>
      </w:r>
      <w:r w:rsidRPr="00970A7C">
        <w:rPr>
          <w:rFonts w:ascii="Arial" w:hAnsi="Arial" w:cs="Arial"/>
          <w:sz w:val="24"/>
          <w:szCs w:val="24"/>
        </w:rPr>
        <w:t>of</w:t>
      </w:r>
      <w:r w:rsidRPr="00970A7C">
        <w:rPr>
          <w:rFonts w:ascii="Arial" w:hAnsi="Arial" w:cs="Arial"/>
          <w:sz w:val="24"/>
          <w:szCs w:val="24"/>
          <w:lang w:val="x-none"/>
        </w:rPr>
        <w:t xml:space="preserve"> </w:t>
      </w:r>
      <w:r w:rsidR="00D315D4" w:rsidRPr="00970A7C">
        <w:rPr>
          <w:rFonts w:ascii="Arial" w:hAnsi="Arial" w:cs="Arial"/>
          <w:sz w:val="24"/>
          <w:szCs w:val="24"/>
        </w:rPr>
        <w:t>the child</w:t>
      </w:r>
      <w:r w:rsidRPr="00970A7C">
        <w:rPr>
          <w:rFonts w:ascii="Arial" w:hAnsi="Arial" w:cs="Arial"/>
          <w:sz w:val="24"/>
          <w:szCs w:val="24"/>
        </w:rPr>
        <w:t>.</w:t>
      </w:r>
    </w:p>
    <w:p w14:paraId="5A358B38"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 xml:space="preserve">The respondent is responsible for </w:t>
      </w:r>
      <w:r w:rsidR="00D315D4" w:rsidRPr="00970A7C">
        <w:rPr>
          <w:rFonts w:ascii="Arial" w:hAnsi="Arial" w:cs="Arial"/>
          <w:sz w:val="24"/>
          <w:szCs w:val="24"/>
        </w:rPr>
        <w:t>the child</w:t>
      </w:r>
      <w:r w:rsidRPr="00970A7C">
        <w:rPr>
          <w:rFonts w:ascii="Arial" w:hAnsi="Arial" w:cs="Arial"/>
          <w:sz w:val="24"/>
          <w:szCs w:val="24"/>
        </w:rPr>
        <w:t>’s education.</w:t>
      </w:r>
    </w:p>
    <w:p w14:paraId="532ACD37"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lang w:val="x-none"/>
        </w:rPr>
        <w:t xml:space="preserve">The appellant asked the respondent to </w:t>
      </w:r>
      <w:r w:rsidRPr="00970A7C">
        <w:rPr>
          <w:rFonts w:ascii="Arial" w:hAnsi="Arial" w:cs="Arial"/>
          <w:sz w:val="24"/>
          <w:szCs w:val="24"/>
        </w:rPr>
        <w:t>place</w:t>
      </w:r>
      <w:r w:rsidRPr="00970A7C">
        <w:rPr>
          <w:rFonts w:ascii="Arial" w:hAnsi="Arial" w:cs="Arial"/>
          <w:sz w:val="24"/>
          <w:szCs w:val="24"/>
          <w:lang w:val="x-none"/>
        </w:rPr>
        <w:t xml:space="preserve"> </w:t>
      </w:r>
      <w:r w:rsidR="00D315D4" w:rsidRPr="00970A7C">
        <w:rPr>
          <w:rFonts w:ascii="Arial" w:hAnsi="Arial" w:cs="Arial"/>
          <w:sz w:val="24"/>
          <w:szCs w:val="24"/>
        </w:rPr>
        <w:t>the child</w:t>
      </w:r>
      <w:r w:rsidRPr="00970A7C">
        <w:rPr>
          <w:rFonts w:ascii="Arial" w:hAnsi="Arial" w:cs="Arial"/>
          <w:sz w:val="24"/>
          <w:szCs w:val="24"/>
          <w:lang w:val="x-none"/>
        </w:rPr>
        <w:t xml:space="preserve"> at </w:t>
      </w:r>
      <w:r w:rsidR="00AA7B14" w:rsidRPr="00970A7C">
        <w:rPr>
          <w:rFonts w:ascii="Arial" w:hAnsi="Arial" w:cs="Arial"/>
          <w:sz w:val="24"/>
          <w:szCs w:val="24"/>
        </w:rPr>
        <w:t>school B</w:t>
      </w:r>
      <w:r w:rsidRPr="00970A7C">
        <w:rPr>
          <w:rFonts w:ascii="Arial" w:hAnsi="Arial" w:cs="Arial"/>
          <w:sz w:val="24"/>
          <w:szCs w:val="24"/>
        </w:rPr>
        <w:t xml:space="preserve"> by letter February 2018.</w:t>
      </w:r>
    </w:p>
    <w:p w14:paraId="2C0FAA12" w14:textId="77777777" w:rsidR="00AA05AA" w:rsidRPr="00970A7C" w:rsidRDefault="004A2967" w:rsidP="00AA05AA">
      <w:pPr>
        <w:pStyle w:val="ListParagraph"/>
        <w:numPr>
          <w:ilvl w:val="0"/>
          <w:numId w:val="10"/>
        </w:numPr>
        <w:jc w:val="both"/>
        <w:rPr>
          <w:rFonts w:ascii="Arial" w:hAnsi="Arial" w:cs="Arial"/>
          <w:sz w:val="24"/>
          <w:szCs w:val="24"/>
        </w:rPr>
      </w:pPr>
      <w:r w:rsidRPr="00970A7C">
        <w:rPr>
          <w:rFonts w:ascii="Arial" w:hAnsi="Arial" w:cs="Arial"/>
          <w:sz w:val="24"/>
          <w:szCs w:val="24"/>
        </w:rPr>
        <w:t>School</w:t>
      </w:r>
      <w:r w:rsidR="00AA7B14" w:rsidRPr="00970A7C">
        <w:rPr>
          <w:rFonts w:ascii="Arial" w:hAnsi="Arial" w:cs="Arial"/>
          <w:sz w:val="24"/>
          <w:szCs w:val="24"/>
        </w:rPr>
        <w:t xml:space="preserve"> B</w:t>
      </w:r>
      <w:r w:rsidR="00AA05AA" w:rsidRPr="00970A7C">
        <w:rPr>
          <w:rFonts w:ascii="Arial" w:hAnsi="Arial" w:cs="Arial"/>
          <w:sz w:val="24"/>
          <w:szCs w:val="24"/>
        </w:rPr>
        <w:t xml:space="preserve"> are prepared to admit </w:t>
      </w:r>
      <w:r w:rsidR="00D315D4" w:rsidRPr="00970A7C">
        <w:rPr>
          <w:rFonts w:ascii="Arial" w:hAnsi="Arial" w:cs="Arial"/>
          <w:sz w:val="24"/>
          <w:szCs w:val="24"/>
        </w:rPr>
        <w:t>the child</w:t>
      </w:r>
      <w:r w:rsidR="00AA05AA" w:rsidRPr="00970A7C">
        <w:rPr>
          <w:rFonts w:ascii="Arial" w:hAnsi="Arial" w:cs="Arial"/>
          <w:sz w:val="24"/>
          <w:szCs w:val="24"/>
        </w:rPr>
        <w:t xml:space="preserve"> to their school.</w:t>
      </w:r>
      <w:r w:rsidR="00AA05AA" w:rsidRPr="00970A7C">
        <w:rPr>
          <w:rFonts w:ascii="Arial" w:hAnsi="Arial" w:cs="Arial"/>
          <w:sz w:val="24"/>
          <w:szCs w:val="24"/>
          <w:lang w:val="x-none"/>
        </w:rPr>
        <w:t xml:space="preserve"> </w:t>
      </w:r>
    </w:p>
    <w:p w14:paraId="6FFC4E60"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 xml:space="preserve">The respondent refused this request by letter </w:t>
      </w:r>
      <w:r w:rsidR="004A2967" w:rsidRPr="00970A7C">
        <w:rPr>
          <w:rFonts w:ascii="Arial" w:hAnsi="Arial" w:cs="Arial"/>
          <w:sz w:val="24"/>
          <w:szCs w:val="24"/>
        </w:rPr>
        <w:t>March 2018</w:t>
      </w:r>
      <w:r w:rsidRPr="00970A7C">
        <w:rPr>
          <w:rFonts w:ascii="Arial" w:hAnsi="Arial" w:cs="Arial"/>
          <w:sz w:val="24"/>
          <w:szCs w:val="24"/>
        </w:rPr>
        <w:t>.</w:t>
      </w:r>
    </w:p>
    <w:p w14:paraId="3D57B0E9"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has additional support needs.  She has a diagnosis of attention deficit hyperactivity disorder (ADHD).  She presents with anxiety and autism spectrum disorder (ASD) traits.  In particular she struggles with social interaction and has become socially isolated.</w:t>
      </w:r>
    </w:p>
    <w:p w14:paraId="682AB42F"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lang w:val="x-none"/>
        </w:rPr>
        <w:t xml:space="preserve"> </w:t>
      </w:r>
      <w:r w:rsidR="00AA05AA" w:rsidRPr="00970A7C">
        <w:rPr>
          <w:rFonts w:ascii="Arial" w:hAnsi="Arial" w:cs="Arial"/>
          <w:sz w:val="24"/>
          <w:szCs w:val="24"/>
        </w:rPr>
        <w:t xml:space="preserve">does not currently require medication to manage ADHD symptoms.  </w:t>
      </w:r>
    </w:p>
    <w:p w14:paraId="494F4B3C"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has some sensory difficulties around touch and noise and can be </w:t>
      </w:r>
      <w:r w:rsidR="004A2967" w:rsidRPr="00970A7C">
        <w:rPr>
          <w:rFonts w:ascii="Arial" w:hAnsi="Arial" w:cs="Arial"/>
          <w:sz w:val="24"/>
          <w:szCs w:val="24"/>
        </w:rPr>
        <w:t>self-directed</w:t>
      </w:r>
      <w:r w:rsidR="00AA05AA" w:rsidRPr="00970A7C">
        <w:rPr>
          <w:rFonts w:ascii="Arial" w:hAnsi="Arial" w:cs="Arial"/>
          <w:sz w:val="24"/>
          <w:szCs w:val="24"/>
        </w:rPr>
        <w:t xml:space="preserve"> in her behaviour.</w:t>
      </w:r>
    </w:p>
    <w:p w14:paraId="020626AD"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has a strong positive relationship with her mother. She is well cared for at home.</w:t>
      </w:r>
      <w:r w:rsidR="00AA05AA" w:rsidRPr="00970A7C">
        <w:rPr>
          <w:rFonts w:ascii="Arial" w:hAnsi="Arial" w:cs="Arial"/>
          <w:sz w:val="24"/>
          <w:szCs w:val="24"/>
          <w:lang w:val="x-none"/>
        </w:rPr>
        <w:t xml:space="preserve"> </w:t>
      </w:r>
    </w:p>
    <w:p w14:paraId="41066136"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had a number of changes in her education from nursery school and attended three mainstream primary schools. She attended </w:t>
      </w:r>
      <w:r w:rsidR="004A2967" w:rsidRPr="00970A7C">
        <w:rPr>
          <w:rFonts w:ascii="Arial" w:hAnsi="Arial" w:cs="Arial"/>
          <w:sz w:val="24"/>
          <w:szCs w:val="24"/>
        </w:rPr>
        <w:t>school C</w:t>
      </w:r>
      <w:r w:rsidR="00AA05AA" w:rsidRPr="00970A7C">
        <w:rPr>
          <w:rFonts w:ascii="Arial" w:hAnsi="Arial" w:cs="Arial"/>
          <w:sz w:val="24"/>
          <w:szCs w:val="24"/>
        </w:rPr>
        <w:t xml:space="preserve"> mainstream in her primary 7</w:t>
      </w:r>
      <w:r w:rsidR="004A2967" w:rsidRPr="00970A7C">
        <w:rPr>
          <w:rFonts w:ascii="Arial" w:hAnsi="Arial" w:cs="Arial"/>
          <w:sz w:val="24"/>
          <w:szCs w:val="24"/>
        </w:rPr>
        <w:t xml:space="preserve"> year and this was successful. </w:t>
      </w:r>
      <w:r w:rsidR="00AA05AA" w:rsidRPr="00970A7C">
        <w:rPr>
          <w:rFonts w:ascii="Arial" w:hAnsi="Arial" w:cs="Arial"/>
          <w:sz w:val="24"/>
          <w:szCs w:val="24"/>
        </w:rPr>
        <w:t xml:space="preserve">She transitioned to </w:t>
      </w:r>
      <w:r w:rsidR="00C96325" w:rsidRPr="00970A7C">
        <w:rPr>
          <w:rFonts w:ascii="Arial" w:hAnsi="Arial" w:cs="Arial"/>
          <w:sz w:val="24"/>
          <w:szCs w:val="24"/>
        </w:rPr>
        <w:t>school A</w:t>
      </w:r>
      <w:r w:rsidR="00AA05AA" w:rsidRPr="00970A7C">
        <w:rPr>
          <w:rFonts w:ascii="Arial" w:hAnsi="Arial" w:cs="Arial"/>
          <w:sz w:val="24"/>
          <w:szCs w:val="24"/>
        </w:rPr>
        <w:t xml:space="preserve"> with her peers.</w:t>
      </w:r>
    </w:p>
    <w:p w14:paraId="2CCC2E76"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experienced a comprehensive transition from primary to secondary school. She was excited to attend secondary</w:t>
      </w:r>
      <w:r w:rsidR="00AA05AA" w:rsidRPr="00970A7C">
        <w:rPr>
          <w:rFonts w:ascii="Arial" w:hAnsi="Arial" w:cs="Arial"/>
          <w:sz w:val="24"/>
          <w:szCs w:val="24"/>
          <w:lang w:val="x-none"/>
        </w:rPr>
        <w:t xml:space="preserve"> school</w:t>
      </w:r>
      <w:r w:rsidR="00AA05AA" w:rsidRPr="00970A7C">
        <w:rPr>
          <w:rFonts w:ascii="Arial" w:hAnsi="Arial" w:cs="Arial"/>
          <w:sz w:val="24"/>
          <w:szCs w:val="24"/>
        </w:rPr>
        <w:t xml:space="preserve"> with</w:t>
      </w:r>
      <w:r w:rsidR="00AA05AA" w:rsidRPr="00970A7C">
        <w:rPr>
          <w:rFonts w:ascii="Arial" w:hAnsi="Arial" w:cs="Arial"/>
          <w:sz w:val="24"/>
          <w:szCs w:val="24"/>
          <w:lang w:val="x-none"/>
        </w:rPr>
        <w:t xml:space="preserve"> her peers.</w:t>
      </w:r>
      <w:r w:rsidR="00AA05AA" w:rsidRPr="00970A7C">
        <w:rPr>
          <w:rFonts w:ascii="Arial" w:hAnsi="Arial" w:cs="Arial"/>
          <w:sz w:val="24"/>
          <w:szCs w:val="24"/>
        </w:rPr>
        <w:t xml:space="preserve">  </w:t>
      </w:r>
      <w:r w:rsidR="00B66104" w:rsidRPr="00970A7C">
        <w:rPr>
          <w:rFonts w:ascii="Arial" w:hAnsi="Arial" w:cs="Arial"/>
          <w:sz w:val="24"/>
          <w:szCs w:val="24"/>
        </w:rPr>
        <w:t>The</w:t>
      </w:r>
      <w:r w:rsidRPr="00970A7C">
        <w:rPr>
          <w:rFonts w:ascii="Arial" w:hAnsi="Arial" w:cs="Arial"/>
          <w:sz w:val="24"/>
          <w:szCs w:val="24"/>
        </w:rPr>
        <w:t xml:space="preserve"> child</w:t>
      </w:r>
      <w:r w:rsidR="00AA05AA" w:rsidRPr="00970A7C">
        <w:rPr>
          <w:rFonts w:ascii="Arial" w:hAnsi="Arial" w:cs="Arial"/>
          <w:sz w:val="24"/>
          <w:szCs w:val="24"/>
          <w:lang w:val="x-none"/>
        </w:rPr>
        <w:t xml:space="preserve"> </w:t>
      </w:r>
      <w:r w:rsidR="00AA05AA" w:rsidRPr="00970A7C">
        <w:rPr>
          <w:rFonts w:ascii="Arial" w:hAnsi="Arial" w:cs="Arial"/>
          <w:sz w:val="24"/>
          <w:szCs w:val="24"/>
        </w:rPr>
        <w:t>found</w:t>
      </w:r>
      <w:r w:rsidR="00AA05AA" w:rsidRPr="00970A7C">
        <w:rPr>
          <w:rFonts w:ascii="Arial" w:hAnsi="Arial" w:cs="Arial"/>
          <w:sz w:val="24"/>
          <w:szCs w:val="24"/>
          <w:lang w:val="x-none"/>
        </w:rPr>
        <w:t xml:space="preserve"> attendance at</w:t>
      </w:r>
      <w:r w:rsidR="00AA05AA" w:rsidRPr="00970A7C">
        <w:rPr>
          <w:rFonts w:ascii="Arial" w:hAnsi="Arial" w:cs="Arial"/>
          <w:sz w:val="24"/>
          <w:szCs w:val="24"/>
        </w:rPr>
        <w:t xml:space="preserve"> secondary</w:t>
      </w:r>
      <w:r w:rsidR="00AA05AA" w:rsidRPr="00970A7C">
        <w:rPr>
          <w:rFonts w:ascii="Arial" w:hAnsi="Arial" w:cs="Arial"/>
          <w:sz w:val="24"/>
          <w:szCs w:val="24"/>
          <w:lang w:val="x-none"/>
        </w:rPr>
        <w:t xml:space="preserve"> school difficult</w:t>
      </w:r>
      <w:r w:rsidR="00AA05AA" w:rsidRPr="00970A7C">
        <w:rPr>
          <w:rFonts w:ascii="Arial" w:hAnsi="Arial" w:cs="Arial"/>
          <w:sz w:val="24"/>
          <w:szCs w:val="24"/>
        </w:rPr>
        <w:t xml:space="preserve">.  </w:t>
      </w:r>
      <w:r w:rsidR="00B66104" w:rsidRPr="00970A7C">
        <w:rPr>
          <w:rFonts w:ascii="Arial" w:hAnsi="Arial" w:cs="Arial"/>
          <w:sz w:val="24"/>
          <w:szCs w:val="24"/>
        </w:rPr>
        <w:t>The</w:t>
      </w:r>
      <w:r w:rsidRPr="00970A7C">
        <w:rPr>
          <w:rFonts w:ascii="Arial" w:hAnsi="Arial" w:cs="Arial"/>
          <w:sz w:val="24"/>
          <w:szCs w:val="24"/>
        </w:rPr>
        <w:t xml:space="preserve"> child</w:t>
      </w:r>
      <w:r w:rsidR="00AA05AA" w:rsidRPr="00970A7C">
        <w:rPr>
          <w:rFonts w:ascii="Arial" w:hAnsi="Arial" w:cs="Arial"/>
          <w:sz w:val="24"/>
          <w:szCs w:val="24"/>
        </w:rPr>
        <w:t xml:space="preserve"> attended secondary for a short time only.  </w:t>
      </w:r>
      <w:r w:rsidR="00B66104" w:rsidRPr="00970A7C">
        <w:rPr>
          <w:rFonts w:ascii="Arial" w:hAnsi="Arial" w:cs="Arial"/>
          <w:sz w:val="24"/>
          <w:szCs w:val="24"/>
        </w:rPr>
        <w:t>The</w:t>
      </w:r>
      <w:r w:rsidRPr="00970A7C">
        <w:rPr>
          <w:rFonts w:ascii="Arial" w:hAnsi="Arial" w:cs="Arial"/>
          <w:sz w:val="24"/>
          <w:szCs w:val="24"/>
        </w:rPr>
        <w:t xml:space="preserve"> child</w:t>
      </w:r>
      <w:r w:rsidR="00AA05AA" w:rsidRPr="00970A7C">
        <w:rPr>
          <w:rFonts w:ascii="Arial" w:hAnsi="Arial" w:cs="Arial"/>
          <w:sz w:val="24"/>
          <w:szCs w:val="24"/>
        </w:rPr>
        <w:t xml:space="preserve"> stopped attending </w:t>
      </w:r>
      <w:r w:rsidR="00C96325" w:rsidRPr="00970A7C">
        <w:rPr>
          <w:rFonts w:ascii="Arial" w:hAnsi="Arial" w:cs="Arial"/>
          <w:sz w:val="24"/>
          <w:szCs w:val="24"/>
        </w:rPr>
        <w:t>school A</w:t>
      </w:r>
      <w:r w:rsidR="00AA05AA" w:rsidRPr="00970A7C">
        <w:rPr>
          <w:rFonts w:ascii="Arial" w:hAnsi="Arial" w:cs="Arial"/>
          <w:sz w:val="24"/>
          <w:szCs w:val="24"/>
        </w:rPr>
        <w:t xml:space="preserve"> on a full time basis in October </w:t>
      </w:r>
      <w:r w:rsidR="00B66104" w:rsidRPr="00970A7C">
        <w:rPr>
          <w:rFonts w:ascii="Arial" w:hAnsi="Arial" w:cs="Arial"/>
          <w:sz w:val="24"/>
          <w:szCs w:val="24"/>
        </w:rPr>
        <w:t>2017;</w:t>
      </w:r>
      <w:r w:rsidR="00AA05AA" w:rsidRPr="00970A7C">
        <w:rPr>
          <w:rFonts w:ascii="Arial" w:hAnsi="Arial" w:cs="Arial"/>
          <w:sz w:val="24"/>
          <w:szCs w:val="24"/>
        </w:rPr>
        <w:t xml:space="preserve"> there were no specific incidents that led to disengagement in education.</w:t>
      </w:r>
    </w:p>
    <w:p w14:paraId="301F272E"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has withdrawn from school and other social settings to avoid anxiety provoking situations. Anxiety has not been observed in </w:t>
      </w:r>
      <w:r w:rsidRPr="00970A7C">
        <w:rPr>
          <w:rFonts w:ascii="Arial" w:hAnsi="Arial" w:cs="Arial"/>
          <w:sz w:val="24"/>
          <w:szCs w:val="24"/>
        </w:rPr>
        <w:t>the child</w:t>
      </w:r>
      <w:r w:rsidR="00AA05AA" w:rsidRPr="00970A7C">
        <w:rPr>
          <w:rFonts w:ascii="Arial" w:hAnsi="Arial" w:cs="Arial"/>
          <w:sz w:val="24"/>
          <w:szCs w:val="24"/>
        </w:rPr>
        <w:t xml:space="preserve"> by the professionals giving evidence to the tribunal.</w:t>
      </w:r>
      <w:r w:rsidR="00AA05AA" w:rsidRPr="00970A7C">
        <w:rPr>
          <w:rFonts w:ascii="Arial" w:hAnsi="Arial" w:cs="Arial"/>
          <w:sz w:val="24"/>
          <w:szCs w:val="24"/>
          <w:lang w:val="x-none"/>
        </w:rPr>
        <w:t xml:space="preserve">  </w:t>
      </w:r>
    </w:p>
    <w:p w14:paraId="362EE009"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 xml:space="preserve">There is a danger in </w:t>
      </w:r>
      <w:r w:rsidR="00D315D4" w:rsidRPr="00970A7C">
        <w:rPr>
          <w:rFonts w:ascii="Arial" w:hAnsi="Arial" w:cs="Arial"/>
          <w:sz w:val="24"/>
          <w:szCs w:val="24"/>
        </w:rPr>
        <w:t>the child</w:t>
      </w:r>
      <w:r w:rsidRPr="00970A7C">
        <w:rPr>
          <w:rFonts w:ascii="Arial" w:hAnsi="Arial" w:cs="Arial"/>
          <w:sz w:val="24"/>
          <w:szCs w:val="24"/>
        </w:rPr>
        <w:t xml:space="preserve"> avoiding all anxiety </w:t>
      </w:r>
      <w:r w:rsidR="00B66104" w:rsidRPr="00970A7C">
        <w:rPr>
          <w:rFonts w:ascii="Arial" w:hAnsi="Arial" w:cs="Arial"/>
          <w:sz w:val="24"/>
          <w:szCs w:val="24"/>
        </w:rPr>
        <w:t>provoking situations</w:t>
      </w:r>
      <w:r w:rsidRPr="00970A7C">
        <w:rPr>
          <w:rFonts w:ascii="Arial" w:hAnsi="Arial" w:cs="Arial"/>
          <w:sz w:val="24"/>
          <w:szCs w:val="24"/>
        </w:rPr>
        <w:t xml:space="preserve">.  She will be unable to learn how to manage her anxiety if this persists. Controlled exposure to </w:t>
      </w:r>
      <w:r w:rsidR="00755C2B">
        <w:rPr>
          <w:rFonts w:ascii="Arial" w:hAnsi="Arial" w:cs="Arial"/>
          <w:sz w:val="24"/>
          <w:szCs w:val="24"/>
        </w:rPr>
        <w:t xml:space="preserve">any </w:t>
      </w:r>
      <w:r w:rsidRPr="00970A7C">
        <w:rPr>
          <w:rFonts w:ascii="Arial" w:hAnsi="Arial" w:cs="Arial"/>
          <w:sz w:val="24"/>
          <w:szCs w:val="24"/>
        </w:rPr>
        <w:t xml:space="preserve">situation she finds difficult is required to build resilience. </w:t>
      </w:r>
    </w:p>
    <w:p w14:paraId="3F558852"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School is</w:t>
      </w:r>
      <w:r w:rsidRPr="00970A7C">
        <w:rPr>
          <w:rFonts w:ascii="Arial" w:hAnsi="Arial" w:cs="Arial"/>
          <w:sz w:val="24"/>
          <w:szCs w:val="24"/>
          <w:lang w:val="x-none"/>
        </w:rPr>
        <w:t xml:space="preserve"> a significant trigger for anxiety </w:t>
      </w:r>
      <w:r w:rsidRPr="00970A7C">
        <w:rPr>
          <w:rFonts w:ascii="Arial" w:hAnsi="Arial" w:cs="Arial"/>
          <w:sz w:val="24"/>
          <w:szCs w:val="24"/>
        </w:rPr>
        <w:t xml:space="preserve">for </w:t>
      </w:r>
      <w:r w:rsidR="00D315D4" w:rsidRPr="00970A7C">
        <w:rPr>
          <w:rFonts w:ascii="Arial" w:hAnsi="Arial" w:cs="Arial"/>
          <w:sz w:val="24"/>
          <w:szCs w:val="24"/>
        </w:rPr>
        <w:t>the child</w:t>
      </w:r>
      <w:r w:rsidRPr="00970A7C">
        <w:rPr>
          <w:rFonts w:ascii="Arial" w:hAnsi="Arial" w:cs="Arial"/>
          <w:sz w:val="24"/>
          <w:szCs w:val="24"/>
        </w:rPr>
        <w:t xml:space="preserve">, </w:t>
      </w:r>
      <w:r w:rsidRPr="00970A7C">
        <w:rPr>
          <w:rFonts w:ascii="Arial" w:hAnsi="Arial" w:cs="Arial"/>
          <w:sz w:val="24"/>
          <w:szCs w:val="24"/>
          <w:lang w:val="x-none"/>
        </w:rPr>
        <w:t>however</w:t>
      </w:r>
      <w:r w:rsidRPr="00970A7C">
        <w:rPr>
          <w:rFonts w:ascii="Arial" w:hAnsi="Arial" w:cs="Arial"/>
          <w:sz w:val="24"/>
          <w:szCs w:val="24"/>
        </w:rPr>
        <w:t>,</w:t>
      </w:r>
      <w:r w:rsidRPr="00970A7C">
        <w:rPr>
          <w:rFonts w:ascii="Arial" w:hAnsi="Arial" w:cs="Arial"/>
          <w:sz w:val="24"/>
          <w:szCs w:val="24"/>
          <w:lang w:val="x-none"/>
        </w:rPr>
        <w:t xml:space="preserve"> </w:t>
      </w:r>
      <w:r w:rsidRPr="00970A7C">
        <w:rPr>
          <w:rFonts w:ascii="Arial" w:hAnsi="Arial" w:cs="Arial"/>
          <w:sz w:val="24"/>
          <w:szCs w:val="24"/>
        </w:rPr>
        <w:t xml:space="preserve">could be managed with appropriate support. </w:t>
      </w:r>
    </w:p>
    <w:p w14:paraId="4F5B7D77"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 xml:space="preserve">Since removing from full-time education, </w:t>
      </w:r>
      <w:r w:rsidR="00D315D4" w:rsidRPr="00970A7C">
        <w:rPr>
          <w:rFonts w:ascii="Arial" w:hAnsi="Arial" w:cs="Arial"/>
          <w:sz w:val="24"/>
          <w:szCs w:val="24"/>
        </w:rPr>
        <w:t>the child</w:t>
      </w:r>
      <w:r w:rsidRPr="00970A7C">
        <w:rPr>
          <w:rFonts w:ascii="Arial" w:hAnsi="Arial" w:cs="Arial"/>
          <w:sz w:val="24"/>
          <w:szCs w:val="24"/>
        </w:rPr>
        <w:t xml:space="preserve"> has struggled with lack of routine and structure in her life. She has presented with challenging behaviour at home.</w:t>
      </w:r>
    </w:p>
    <w:p w14:paraId="03E9299B"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is an academically bright, articulate girl with strength in art, music and creative writing.</w:t>
      </w:r>
    </w:p>
    <w:p w14:paraId="22EDDDF3"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is skilled in her use of social media, but she requires support to understand the risks involved in social media use.</w:t>
      </w:r>
    </w:p>
    <w:p w14:paraId="1A68876D"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has had difficulties on social media resulting in police and social work involvement. </w:t>
      </w:r>
    </w:p>
    <w:p w14:paraId="37201366"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will require clear boundaries and structure at home to allow her to fully engage in education.  She would benefit from educational psychology input to re-establish education.  </w:t>
      </w:r>
    </w:p>
    <w:p w14:paraId="64950FBC"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will require 1:1 support to be made available to her to work through difficult situations at school and a consistent peer group to allow her to build relationships.</w:t>
      </w:r>
    </w:p>
    <w:p w14:paraId="45899DC7"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will benefit from a high </w:t>
      </w:r>
      <w:proofErr w:type="spellStart"/>
      <w:r w:rsidR="00AA05AA" w:rsidRPr="00970A7C">
        <w:rPr>
          <w:rFonts w:ascii="Arial" w:hAnsi="Arial" w:cs="Arial"/>
          <w:sz w:val="24"/>
          <w:szCs w:val="24"/>
        </w:rPr>
        <w:t>pupil:staff</w:t>
      </w:r>
      <w:proofErr w:type="spellEnd"/>
      <w:r w:rsidR="00AA05AA" w:rsidRPr="00970A7C">
        <w:rPr>
          <w:rFonts w:ascii="Arial" w:hAnsi="Arial" w:cs="Arial"/>
          <w:sz w:val="24"/>
          <w:szCs w:val="24"/>
        </w:rPr>
        <w:t xml:space="preserve"> ratio and a small classroom environment. Both the respondent and </w:t>
      </w:r>
      <w:r w:rsidR="00AA7B14" w:rsidRPr="00970A7C">
        <w:rPr>
          <w:rFonts w:ascii="Arial" w:hAnsi="Arial" w:cs="Arial"/>
          <w:sz w:val="24"/>
          <w:szCs w:val="24"/>
        </w:rPr>
        <w:t>school B</w:t>
      </w:r>
      <w:r w:rsidR="00AA05AA" w:rsidRPr="00970A7C">
        <w:rPr>
          <w:rFonts w:ascii="Arial" w:hAnsi="Arial" w:cs="Arial"/>
          <w:sz w:val="24"/>
          <w:szCs w:val="24"/>
        </w:rPr>
        <w:t xml:space="preserve"> can provide a suitable, nurturing environment for </w:t>
      </w:r>
      <w:r w:rsidRPr="00970A7C">
        <w:rPr>
          <w:rFonts w:ascii="Arial" w:hAnsi="Arial" w:cs="Arial"/>
          <w:sz w:val="24"/>
          <w:szCs w:val="24"/>
        </w:rPr>
        <w:t>the child</w:t>
      </w:r>
      <w:r w:rsidR="00AA05AA" w:rsidRPr="00970A7C">
        <w:rPr>
          <w:rFonts w:ascii="Arial" w:hAnsi="Arial" w:cs="Arial"/>
          <w:sz w:val="24"/>
          <w:szCs w:val="24"/>
        </w:rPr>
        <w:t>.</w:t>
      </w:r>
    </w:p>
    <w:p w14:paraId="4B76A625"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will require an individual education plan to support her attendance at school as well as a bespoke timetable specific to her additional support needs.</w:t>
      </w:r>
    </w:p>
    <w:p w14:paraId="21D0C4E4"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will require assistance developing her ability to manage her personal care and independent living skills.</w:t>
      </w:r>
      <w:r w:rsidR="00AA05AA" w:rsidRPr="00970A7C">
        <w:rPr>
          <w:rFonts w:ascii="Arial" w:hAnsi="Arial" w:cs="Arial"/>
          <w:sz w:val="24"/>
          <w:szCs w:val="24"/>
          <w:lang w:val="x-none"/>
        </w:rPr>
        <w:t xml:space="preserve"> </w:t>
      </w:r>
    </w:p>
    <w:p w14:paraId="611E246F" w14:textId="77777777" w:rsidR="00AA05AA" w:rsidRPr="00970A7C" w:rsidRDefault="00B66104" w:rsidP="00AA05AA">
      <w:pPr>
        <w:pStyle w:val="ListParagraph"/>
        <w:numPr>
          <w:ilvl w:val="0"/>
          <w:numId w:val="10"/>
        </w:numPr>
        <w:jc w:val="both"/>
        <w:rPr>
          <w:rFonts w:ascii="Arial" w:hAnsi="Arial" w:cs="Arial"/>
          <w:sz w:val="24"/>
          <w:szCs w:val="24"/>
        </w:rPr>
      </w:pPr>
      <w:r w:rsidRPr="00970A7C">
        <w:rPr>
          <w:rFonts w:ascii="Arial" w:hAnsi="Arial" w:cs="Arial"/>
          <w:sz w:val="24"/>
          <w:szCs w:val="24"/>
        </w:rPr>
        <w:t>School</w:t>
      </w:r>
      <w:r w:rsidR="00AA7B14" w:rsidRPr="00970A7C">
        <w:rPr>
          <w:rFonts w:ascii="Arial" w:hAnsi="Arial" w:cs="Arial"/>
          <w:sz w:val="24"/>
          <w:szCs w:val="24"/>
        </w:rPr>
        <w:t xml:space="preserve"> B</w:t>
      </w:r>
      <w:r w:rsidR="00AA05AA" w:rsidRPr="00970A7C">
        <w:rPr>
          <w:rFonts w:ascii="Arial" w:hAnsi="Arial" w:cs="Arial"/>
          <w:sz w:val="24"/>
          <w:szCs w:val="24"/>
        </w:rPr>
        <w:t xml:space="preserve"> is an independent special school providing education to children with an extensive spectrum of additional support needs including learning disability ASD and ADHD.</w:t>
      </w:r>
    </w:p>
    <w:p w14:paraId="5C68ACB6"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 xml:space="preserve">There are currently 22 children aged 11 to 18 on the role. </w:t>
      </w:r>
      <w:r w:rsidR="00B66104" w:rsidRPr="00970A7C">
        <w:rPr>
          <w:rFonts w:ascii="Arial" w:hAnsi="Arial" w:cs="Arial"/>
          <w:sz w:val="24"/>
          <w:szCs w:val="24"/>
        </w:rPr>
        <w:t>School</w:t>
      </w:r>
      <w:r w:rsidR="00AA7B14" w:rsidRPr="00970A7C">
        <w:rPr>
          <w:rFonts w:ascii="Arial" w:hAnsi="Arial" w:cs="Arial"/>
          <w:sz w:val="24"/>
          <w:szCs w:val="24"/>
        </w:rPr>
        <w:t xml:space="preserve"> B</w:t>
      </w:r>
      <w:r w:rsidRPr="00970A7C">
        <w:rPr>
          <w:rFonts w:ascii="Arial" w:hAnsi="Arial" w:cs="Arial"/>
          <w:sz w:val="24"/>
          <w:szCs w:val="24"/>
        </w:rPr>
        <w:t xml:space="preserve"> caters for a spectrum of needs and ability.  Suitable peer group is limited for </w:t>
      </w:r>
      <w:r w:rsidR="00D315D4" w:rsidRPr="00970A7C">
        <w:rPr>
          <w:rFonts w:ascii="Arial" w:hAnsi="Arial" w:cs="Arial"/>
          <w:sz w:val="24"/>
          <w:szCs w:val="24"/>
        </w:rPr>
        <w:t>the child</w:t>
      </w:r>
      <w:r w:rsidRPr="00970A7C">
        <w:rPr>
          <w:rFonts w:ascii="Arial" w:hAnsi="Arial" w:cs="Arial"/>
          <w:sz w:val="24"/>
          <w:szCs w:val="24"/>
        </w:rPr>
        <w:t xml:space="preserve"> at </w:t>
      </w:r>
      <w:r w:rsidR="00AA7B14" w:rsidRPr="00970A7C">
        <w:rPr>
          <w:rFonts w:ascii="Arial" w:hAnsi="Arial" w:cs="Arial"/>
          <w:sz w:val="24"/>
          <w:szCs w:val="24"/>
        </w:rPr>
        <w:t>school B</w:t>
      </w:r>
      <w:r w:rsidRPr="00970A7C">
        <w:rPr>
          <w:rFonts w:ascii="Arial" w:hAnsi="Arial" w:cs="Arial"/>
          <w:sz w:val="24"/>
          <w:szCs w:val="24"/>
        </w:rPr>
        <w:t xml:space="preserve">.  </w:t>
      </w:r>
    </w:p>
    <w:p w14:paraId="36B69BA8" w14:textId="77777777" w:rsidR="00AA05AA" w:rsidRPr="00970A7C" w:rsidRDefault="00B66104" w:rsidP="00AA05AA">
      <w:pPr>
        <w:pStyle w:val="ListParagraph"/>
        <w:numPr>
          <w:ilvl w:val="0"/>
          <w:numId w:val="10"/>
        </w:numPr>
        <w:jc w:val="both"/>
        <w:rPr>
          <w:rFonts w:ascii="Arial" w:hAnsi="Arial" w:cs="Arial"/>
          <w:sz w:val="24"/>
          <w:szCs w:val="24"/>
        </w:rPr>
      </w:pPr>
      <w:r w:rsidRPr="00970A7C">
        <w:rPr>
          <w:rFonts w:ascii="Arial" w:hAnsi="Arial" w:cs="Arial"/>
          <w:sz w:val="24"/>
          <w:szCs w:val="24"/>
        </w:rPr>
        <w:t>School</w:t>
      </w:r>
      <w:r w:rsidR="00AA7B14" w:rsidRPr="00970A7C">
        <w:rPr>
          <w:rFonts w:ascii="Arial" w:hAnsi="Arial" w:cs="Arial"/>
          <w:sz w:val="24"/>
          <w:szCs w:val="24"/>
        </w:rPr>
        <w:t xml:space="preserve"> B</w:t>
      </w:r>
      <w:r w:rsidR="00AA05AA" w:rsidRPr="00970A7C">
        <w:rPr>
          <w:rFonts w:ascii="Arial" w:hAnsi="Arial" w:cs="Arial"/>
          <w:sz w:val="24"/>
          <w:szCs w:val="24"/>
        </w:rPr>
        <w:t xml:space="preserve"> has a high </w:t>
      </w:r>
      <w:proofErr w:type="spellStart"/>
      <w:r w:rsidR="00AA05AA" w:rsidRPr="00970A7C">
        <w:rPr>
          <w:rFonts w:ascii="Arial" w:hAnsi="Arial" w:cs="Arial"/>
          <w:sz w:val="24"/>
          <w:szCs w:val="24"/>
        </w:rPr>
        <w:t>staff:pupil</w:t>
      </w:r>
      <w:proofErr w:type="spellEnd"/>
      <w:r w:rsidR="00AA05AA" w:rsidRPr="00970A7C">
        <w:rPr>
          <w:rFonts w:ascii="Arial" w:hAnsi="Arial" w:cs="Arial"/>
          <w:sz w:val="24"/>
          <w:szCs w:val="24"/>
        </w:rPr>
        <w:t xml:space="preserve"> ratio, the staff there are experienced in working with children with additional support needs.</w:t>
      </w:r>
    </w:p>
    <w:p w14:paraId="167E5832"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 xml:space="preserve"> </w:t>
      </w:r>
      <w:r w:rsidR="00D315D4" w:rsidRPr="00970A7C">
        <w:rPr>
          <w:rFonts w:ascii="Arial" w:hAnsi="Arial" w:cs="Arial"/>
          <w:sz w:val="24"/>
          <w:szCs w:val="24"/>
        </w:rPr>
        <w:t>The child</w:t>
      </w:r>
      <w:r w:rsidRPr="00970A7C">
        <w:rPr>
          <w:rFonts w:ascii="Arial" w:hAnsi="Arial" w:cs="Arial"/>
          <w:sz w:val="24"/>
          <w:szCs w:val="24"/>
        </w:rPr>
        <w:t xml:space="preserve"> has been attending </w:t>
      </w:r>
      <w:r w:rsidR="00AA7B14" w:rsidRPr="00970A7C">
        <w:rPr>
          <w:rFonts w:ascii="Arial" w:hAnsi="Arial" w:cs="Arial"/>
          <w:sz w:val="24"/>
          <w:szCs w:val="24"/>
        </w:rPr>
        <w:t>school B</w:t>
      </w:r>
      <w:r w:rsidRPr="00970A7C">
        <w:rPr>
          <w:rFonts w:ascii="Arial" w:hAnsi="Arial" w:cs="Arial"/>
          <w:sz w:val="24"/>
          <w:szCs w:val="24"/>
        </w:rPr>
        <w:t xml:space="preserve">. This arose out of arrangements made by the appellant directly with </w:t>
      </w:r>
      <w:r w:rsidR="00AA7B14" w:rsidRPr="00970A7C">
        <w:rPr>
          <w:rFonts w:ascii="Arial" w:hAnsi="Arial" w:cs="Arial"/>
          <w:sz w:val="24"/>
          <w:szCs w:val="24"/>
        </w:rPr>
        <w:t>school B</w:t>
      </w:r>
      <w:r w:rsidRPr="00970A7C">
        <w:rPr>
          <w:rFonts w:ascii="Arial" w:hAnsi="Arial" w:cs="Arial"/>
          <w:sz w:val="24"/>
          <w:szCs w:val="24"/>
        </w:rPr>
        <w:t xml:space="preserve">. </w:t>
      </w:r>
      <w:r w:rsidR="00D315D4" w:rsidRPr="00970A7C">
        <w:rPr>
          <w:rFonts w:ascii="Arial" w:hAnsi="Arial" w:cs="Arial"/>
          <w:sz w:val="24"/>
          <w:szCs w:val="24"/>
        </w:rPr>
        <w:t>The child</w:t>
      </w:r>
      <w:r w:rsidRPr="00970A7C">
        <w:rPr>
          <w:rFonts w:ascii="Arial" w:hAnsi="Arial" w:cs="Arial"/>
          <w:sz w:val="24"/>
          <w:szCs w:val="24"/>
        </w:rPr>
        <w:t xml:space="preserve"> attended two days weekly from in or around March 2018 and one day weekly since August 2018 at no cost.  </w:t>
      </w:r>
      <w:r w:rsidR="00B66104" w:rsidRPr="00970A7C">
        <w:rPr>
          <w:rFonts w:ascii="Arial" w:hAnsi="Arial" w:cs="Arial"/>
          <w:sz w:val="24"/>
          <w:szCs w:val="24"/>
        </w:rPr>
        <w:t>The</w:t>
      </w:r>
      <w:r w:rsidR="00D315D4" w:rsidRPr="00970A7C">
        <w:rPr>
          <w:rFonts w:ascii="Arial" w:hAnsi="Arial" w:cs="Arial"/>
          <w:sz w:val="24"/>
          <w:szCs w:val="24"/>
        </w:rPr>
        <w:t xml:space="preserve"> child</w:t>
      </w:r>
      <w:r w:rsidRPr="00970A7C">
        <w:rPr>
          <w:rFonts w:ascii="Arial" w:hAnsi="Arial" w:cs="Arial"/>
          <w:sz w:val="24"/>
          <w:szCs w:val="24"/>
        </w:rPr>
        <w:t xml:space="preserve"> complies with what is asked of her and does not display oppositional behaviour when attending.</w:t>
      </w:r>
    </w:p>
    <w:p w14:paraId="080A39AE"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 is very tired and often sleeps on her journey home following her attendance at </w:t>
      </w:r>
      <w:r w:rsidR="00AA7B14" w:rsidRPr="00970A7C">
        <w:rPr>
          <w:rFonts w:ascii="Arial" w:hAnsi="Arial" w:cs="Arial"/>
          <w:sz w:val="24"/>
          <w:szCs w:val="24"/>
        </w:rPr>
        <w:t>school B</w:t>
      </w:r>
      <w:r w:rsidR="00AA05AA" w:rsidRPr="00970A7C">
        <w:rPr>
          <w:rFonts w:ascii="Arial" w:hAnsi="Arial" w:cs="Arial"/>
          <w:sz w:val="24"/>
          <w:szCs w:val="24"/>
        </w:rPr>
        <w:t xml:space="preserve"> one day weekly. </w:t>
      </w:r>
    </w:p>
    <w:p w14:paraId="0B536E94"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 xml:space="preserve">Attendance at </w:t>
      </w:r>
      <w:r w:rsidR="00AA7B14" w:rsidRPr="00970A7C">
        <w:rPr>
          <w:rFonts w:ascii="Arial" w:hAnsi="Arial" w:cs="Arial"/>
          <w:sz w:val="24"/>
          <w:szCs w:val="24"/>
        </w:rPr>
        <w:t>school B</w:t>
      </w:r>
      <w:r w:rsidRPr="00970A7C">
        <w:rPr>
          <w:rFonts w:ascii="Arial" w:hAnsi="Arial" w:cs="Arial"/>
          <w:sz w:val="24"/>
          <w:szCs w:val="24"/>
        </w:rPr>
        <w:t xml:space="preserve"> will restrict </w:t>
      </w:r>
      <w:r w:rsidR="00D315D4" w:rsidRPr="00970A7C">
        <w:rPr>
          <w:rFonts w:ascii="Arial" w:hAnsi="Arial" w:cs="Arial"/>
          <w:sz w:val="24"/>
          <w:szCs w:val="24"/>
        </w:rPr>
        <w:t>the child</w:t>
      </w:r>
      <w:r w:rsidRPr="00970A7C">
        <w:rPr>
          <w:rFonts w:ascii="Arial" w:hAnsi="Arial" w:cs="Arial"/>
          <w:sz w:val="24"/>
          <w:szCs w:val="24"/>
        </w:rPr>
        <w:t xml:space="preserve">’s interaction with mainstream life and mainstream peers.  There are restrictions on access to academic subjects at </w:t>
      </w:r>
      <w:r w:rsidR="00AA7B14" w:rsidRPr="00970A7C">
        <w:rPr>
          <w:rFonts w:ascii="Arial" w:hAnsi="Arial" w:cs="Arial"/>
          <w:sz w:val="24"/>
          <w:szCs w:val="24"/>
        </w:rPr>
        <w:t>school B</w:t>
      </w:r>
      <w:r w:rsidRPr="00970A7C">
        <w:rPr>
          <w:rFonts w:ascii="Arial" w:hAnsi="Arial" w:cs="Arial"/>
          <w:sz w:val="24"/>
          <w:szCs w:val="24"/>
        </w:rPr>
        <w:t xml:space="preserve">, such as higher music and certain sciences.  </w:t>
      </w:r>
    </w:p>
    <w:p w14:paraId="1AC5D73E"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 xml:space="preserve">Some classes at </w:t>
      </w:r>
      <w:r w:rsidR="00AA7B14" w:rsidRPr="00970A7C">
        <w:rPr>
          <w:rFonts w:ascii="Arial" w:hAnsi="Arial" w:cs="Arial"/>
          <w:sz w:val="24"/>
          <w:szCs w:val="24"/>
        </w:rPr>
        <w:t>school B</w:t>
      </w:r>
      <w:r w:rsidRPr="00970A7C">
        <w:rPr>
          <w:rFonts w:ascii="Arial" w:hAnsi="Arial" w:cs="Arial"/>
          <w:sz w:val="24"/>
          <w:szCs w:val="24"/>
        </w:rPr>
        <w:t xml:space="preserve"> are taken by primary teachers, not qualified to teach to higher level.</w:t>
      </w:r>
    </w:p>
    <w:p w14:paraId="32DF3732"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rPr>
        <w:t xml:space="preserve">’s potential enjoyment of extra-curricular activities and interaction with peers from </w:t>
      </w:r>
      <w:r w:rsidR="00AA7B14" w:rsidRPr="00970A7C">
        <w:rPr>
          <w:rFonts w:ascii="Arial" w:hAnsi="Arial" w:cs="Arial"/>
          <w:sz w:val="24"/>
          <w:szCs w:val="24"/>
        </w:rPr>
        <w:t>school B</w:t>
      </w:r>
      <w:r w:rsidR="00AA05AA" w:rsidRPr="00970A7C">
        <w:rPr>
          <w:rFonts w:ascii="Arial" w:hAnsi="Arial" w:cs="Arial"/>
          <w:sz w:val="24"/>
          <w:szCs w:val="24"/>
        </w:rPr>
        <w:t xml:space="preserve">, out with school hours, would be significantly restricted due to the geographical base of the small number of pupils and extensive travel involved in attending </w:t>
      </w:r>
      <w:r w:rsidR="00AA7B14" w:rsidRPr="00970A7C">
        <w:rPr>
          <w:rFonts w:ascii="Arial" w:hAnsi="Arial" w:cs="Arial"/>
          <w:sz w:val="24"/>
          <w:szCs w:val="24"/>
        </w:rPr>
        <w:t>school B</w:t>
      </w:r>
      <w:r w:rsidR="00AA05AA" w:rsidRPr="00970A7C">
        <w:rPr>
          <w:rFonts w:ascii="Arial" w:hAnsi="Arial" w:cs="Arial"/>
          <w:sz w:val="24"/>
          <w:szCs w:val="24"/>
        </w:rPr>
        <w:t>.</w:t>
      </w:r>
    </w:p>
    <w:p w14:paraId="3855528E"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 xml:space="preserve">The Hub at </w:t>
      </w:r>
      <w:r w:rsidR="005F56CD" w:rsidRPr="00970A7C">
        <w:rPr>
          <w:rFonts w:ascii="Arial" w:hAnsi="Arial" w:cs="Arial"/>
          <w:sz w:val="24"/>
          <w:szCs w:val="24"/>
        </w:rPr>
        <w:t>school A</w:t>
      </w:r>
      <w:r w:rsidRPr="00970A7C">
        <w:rPr>
          <w:rFonts w:ascii="Arial" w:hAnsi="Arial" w:cs="Arial"/>
          <w:sz w:val="24"/>
          <w:szCs w:val="24"/>
        </w:rPr>
        <w:t xml:space="preserve"> and AIM provision are specialist provisions although the Hub shares a building with </w:t>
      </w:r>
      <w:r w:rsidR="00C96325" w:rsidRPr="00970A7C">
        <w:rPr>
          <w:rFonts w:ascii="Arial" w:hAnsi="Arial" w:cs="Arial"/>
          <w:sz w:val="24"/>
          <w:szCs w:val="24"/>
        </w:rPr>
        <w:t>school A</w:t>
      </w:r>
      <w:r w:rsidRPr="00970A7C">
        <w:rPr>
          <w:rFonts w:ascii="Arial" w:hAnsi="Arial" w:cs="Arial"/>
          <w:sz w:val="24"/>
          <w:szCs w:val="24"/>
        </w:rPr>
        <w:t xml:space="preserve"> mainstream high school.</w:t>
      </w:r>
    </w:p>
    <w:p w14:paraId="3C4CDFD0" w14:textId="77777777" w:rsidR="00AA05AA" w:rsidRPr="00970A7C" w:rsidRDefault="00D315D4"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child</w:t>
      </w:r>
      <w:r w:rsidR="00AA05AA" w:rsidRPr="00970A7C">
        <w:rPr>
          <w:rFonts w:ascii="Arial" w:hAnsi="Arial" w:cs="Arial"/>
          <w:sz w:val="24"/>
          <w:szCs w:val="24"/>
          <w:lang w:val="x-none"/>
        </w:rPr>
        <w:t xml:space="preserve"> established a positive relationship with her </w:t>
      </w:r>
      <w:r w:rsidR="00AA05AA" w:rsidRPr="00970A7C">
        <w:rPr>
          <w:rFonts w:ascii="Arial" w:hAnsi="Arial" w:cs="Arial"/>
          <w:sz w:val="24"/>
          <w:szCs w:val="24"/>
        </w:rPr>
        <w:t>guidance</w:t>
      </w:r>
      <w:r w:rsidR="00AA05AA" w:rsidRPr="00970A7C">
        <w:rPr>
          <w:rFonts w:ascii="Arial" w:hAnsi="Arial" w:cs="Arial"/>
          <w:sz w:val="24"/>
          <w:szCs w:val="24"/>
          <w:lang w:val="x-none"/>
        </w:rPr>
        <w:t xml:space="preserve"> teacher in the short time that she attended </w:t>
      </w:r>
      <w:r w:rsidR="00C96325" w:rsidRPr="00970A7C">
        <w:rPr>
          <w:rFonts w:ascii="Arial" w:hAnsi="Arial" w:cs="Arial"/>
          <w:sz w:val="24"/>
          <w:szCs w:val="24"/>
          <w:lang w:val="x-none"/>
        </w:rPr>
        <w:t>school A</w:t>
      </w:r>
      <w:r w:rsidR="00AA05AA" w:rsidRPr="00970A7C">
        <w:rPr>
          <w:rFonts w:ascii="Arial" w:hAnsi="Arial" w:cs="Arial"/>
          <w:sz w:val="24"/>
          <w:szCs w:val="24"/>
          <w:lang w:val="x-none"/>
        </w:rPr>
        <w:t>.</w:t>
      </w:r>
      <w:r w:rsidR="00AA05AA" w:rsidRPr="00970A7C">
        <w:rPr>
          <w:rFonts w:ascii="Arial" w:hAnsi="Arial" w:cs="Arial"/>
          <w:sz w:val="24"/>
          <w:szCs w:val="24"/>
        </w:rPr>
        <w:t xml:space="preserve"> </w:t>
      </w:r>
      <w:r w:rsidR="005F56CD" w:rsidRPr="00970A7C">
        <w:rPr>
          <w:rFonts w:ascii="Arial" w:hAnsi="Arial" w:cs="Arial"/>
          <w:sz w:val="24"/>
          <w:szCs w:val="24"/>
        </w:rPr>
        <w:t>The guidance teacher</w:t>
      </w:r>
      <w:r w:rsidR="00AA05AA" w:rsidRPr="00970A7C">
        <w:rPr>
          <w:rFonts w:ascii="Arial" w:hAnsi="Arial" w:cs="Arial"/>
          <w:sz w:val="24"/>
          <w:szCs w:val="24"/>
        </w:rPr>
        <w:t xml:space="preserve"> can maintain a relationship with </w:t>
      </w:r>
      <w:r w:rsidRPr="00970A7C">
        <w:rPr>
          <w:rFonts w:ascii="Arial" w:hAnsi="Arial" w:cs="Arial"/>
          <w:sz w:val="24"/>
          <w:szCs w:val="24"/>
        </w:rPr>
        <w:t>the child</w:t>
      </w:r>
      <w:r w:rsidR="00AA05AA" w:rsidRPr="00970A7C">
        <w:rPr>
          <w:rFonts w:ascii="Arial" w:hAnsi="Arial" w:cs="Arial"/>
          <w:sz w:val="24"/>
          <w:szCs w:val="24"/>
        </w:rPr>
        <w:t xml:space="preserve"> during her attendance at the Hub.  </w:t>
      </w:r>
      <w:r w:rsidRPr="00970A7C">
        <w:rPr>
          <w:rFonts w:ascii="Arial" w:hAnsi="Arial" w:cs="Arial"/>
          <w:sz w:val="24"/>
          <w:szCs w:val="24"/>
        </w:rPr>
        <w:t>The child</w:t>
      </w:r>
      <w:r w:rsidR="00AA05AA" w:rsidRPr="00970A7C">
        <w:rPr>
          <w:rFonts w:ascii="Arial" w:hAnsi="Arial" w:cs="Arial"/>
          <w:sz w:val="24"/>
          <w:szCs w:val="24"/>
        </w:rPr>
        <w:t xml:space="preserve"> will also be assigned a key worker within the Hub. </w:t>
      </w:r>
    </w:p>
    <w:p w14:paraId="6C32FA50"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 xml:space="preserve">There is extensive provision for support available to </w:t>
      </w:r>
      <w:r w:rsidR="00D315D4" w:rsidRPr="00970A7C">
        <w:rPr>
          <w:rFonts w:ascii="Arial" w:hAnsi="Arial" w:cs="Arial"/>
          <w:sz w:val="24"/>
          <w:szCs w:val="24"/>
        </w:rPr>
        <w:t>the child</w:t>
      </w:r>
      <w:r w:rsidRPr="00970A7C">
        <w:rPr>
          <w:rFonts w:ascii="Arial" w:hAnsi="Arial" w:cs="Arial"/>
          <w:sz w:val="24"/>
          <w:szCs w:val="24"/>
        </w:rPr>
        <w:t xml:space="preserve"> at the Hub and AIM, supported by educational psychology services and CAMHS.  This is appropriate to support </w:t>
      </w:r>
      <w:r w:rsidR="00D315D4" w:rsidRPr="00970A7C">
        <w:rPr>
          <w:rFonts w:ascii="Arial" w:hAnsi="Arial" w:cs="Arial"/>
          <w:sz w:val="24"/>
          <w:szCs w:val="24"/>
        </w:rPr>
        <w:t>the child</w:t>
      </w:r>
      <w:r w:rsidRPr="00970A7C">
        <w:rPr>
          <w:rFonts w:ascii="Arial" w:hAnsi="Arial" w:cs="Arial"/>
          <w:sz w:val="24"/>
          <w:szCs w:val="24"/>
          <w:lang w:val="x-none"/>
        </w:rPr>
        <w:t xml:space="preserve"> in managing anxiety in a controlled way</w:t>
      </w:r>
      <w:r w:rsidRPr="00970A7C">
        <w:rPr>
          <w:rFonts w:ascii="Arial" w:hAnsi="Arial" w:cs="Arial"/>
          <w:sz w:val="24"/>
          <w:szCs w:val="24"/>
        </w:rPr>
        <w:t>.</w:t>
      </w:r>
    </w:p>
    <w:p w14:paraId="7AB9C166"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lang w:val="x-none"/>
        </w:rPr>
        <w:t xml:space="preserve">The respondent made significant attempts to build </w:t>
      </w:r>
      <w:r w:rsidRPr="00970A7C">
        <w:rPr>
          <w:rFonts w:ascii="Arial" w:hAnsi="Arial" w:cs="Arial"/>
          <w:sz w:val="24"/>
          <w:szCs w:val="24"/>
        </w:rPr>
        <w:t xml:space="preserve">a </w:t>
      </w:r>
      <w:r w:rsidRPr="00970A7C">
        <w:rPr>
          <w:rFonts w:ascii="Arial" w:hAnsi="Arial" w:cs="Arial"/>
          <w:sz w:val="24"/>
          <w:szCs w:val="24"/>
          <w:lang w:val="x-none"/>
        </w:rPr>
        <w:t>relationship</w:t>
      </w:r>
      <w:r w:rsidRPr="00970A7C">
        <w:rPr>
          <w:rFonts w:ascii="Arial" w:hAnsi="Arial" w:cs="Arial"/>
          <w:sz w:val="24"/>
          <w:szCs w:val="24"/>
        </w:rPr>
        <w:t xml:space="preserve"> with </w:t>
      </w:r>
      <w:r w:rsidR="005F56CD" w:rsidRPr="00970A7C">
        <w:rPr>
          <w:rFonts w:ascii="Arial" w:hAnsi="Arial" w:cs="Arial"/>
          <w:sz w:val="24"/>
          <w:szCs w:val="24"/>
        </w:rPr>
        <w:t>t</w:t>
      </w:r>
      <w:r w:rsidR="00D315D4" w:rsidRPr="00970A7C">
        <w:rPr>
          <w:rFonts w:ascii="Arial" w:hAnsi="Arial" w:cs="Arial"/>
          <w:sz w:val="24"/>
          <w:szCs w:val="24"/>
        </w:rPr>
        <w:t>he child</w:t>
      </w:r>
      <w:r w:rsidRPr="00970A7C">
        <w:rPr>
          <w:rFonts w:ascii="Arial" w:hAnsi="Arial" w:cs="Arial"/>
          <w:sz w:val="24"/>
          <w:szCs w:val="24"/>
        </w:rPr>
        <w:t xml:space="preserve"> and progress her education from November 2017 to March 2018.  There was a difficulty in progressing this work, namely that the appellant wished </w:t>
      </w:r>
      <w:r w:rsidR="00D315D4" w:rsidRPr="00970A7C">
        <w:rPr>
          <w:rFonts w:ascii="Arial" w:hAnsi="Arial" w:cs="Arial"/>
          <w:sz w:val="24"/>
          <w:szCs w:val="24"/>
        </w:rPr>
        <w:t>the child</w:t>
      </w:r>
      <w:r w:rsidRPr="00970A7C">
        <w:rPr>
          <w:rFonts w:ascii="Arial" w:hAnsi="Arial" w:cs="Arial"/>
          <w:sz w:val="24"/>
          <w:szCs w:val="24"/>
        </w:rPr>
        <w:t xml:space="preserve"> to attend </w:t>
      </w:r>
      <w:r w:rsidR="00AA7B14" w:rsidRPr="00970A7C">
        <w:rPr>
          <w:rFonts w:ascii="Arial" w:hAnsi="Arial" w:cs="Arial"/>
          <w:sz w:val="24"/>
          <w:szCs w:val="24"/>
        </w:rPr>
        <w:t>school B</w:t>
      </w:r>
      <w:r w:rsidRPr="00970A7C">
        <w:rPr>
          <w:rFonts w:ascii="Arial" w:hAnsi="Arial" w:cs="Arial"/>
          <w:sz w:val="24"/>
          <w:szCs w:val="24"/>
        </w:rPr>
        <w:t xml:space="preserve"> and withdrew her cooperation with local services, particularly education.  </w:t>
      </w:r>
    </w:p>
    <w:p w14:paraId="433D6D73"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 xml:space="preserve">AIM provision was offered by outreach services associated with local authority education provision. This offer was refused by the </w:t>
      </w:r>
      <w:r w:rsidR="00B36AF7" w:rsidRPr="00970A7C">
        <w:rPr>
          <w:rFonts w:ascii="Arial" w:hAnsi="Arial" w:cs="Arial"/>
          <w:sz w:val="24"/>
          <w:szCs w:val="24"/>
        </w:rPr>
        <w:t>a</w:t>
      </w:r>
      <w:r w:rsidRPr="00970A7C">
        <w:rPr>
          <w:rFonts w:ascii="Arial" w:hAnsi="Arial" w:cs="Arial"/>
          <w:sz w:val="24"/>
          <w:szCs w:val="24"/>
        </w:rPr>
        <w:t>ppellant.</w:t>
      </w:r>
      <w:r w:rsidRPr="00970A7C">
        <w:rPr>
          <w:rFonts w:ascii="Arial" w:hAnsi="Arial" w:cs="Arial"/>
          <w:sz w:val="24"/>
          <w:szCs w:val="24"/>
          <w:lang w:val="x-none"/>
        </w:rPr>
        <w:t xml:space="preserve"> </w:t>
      </w:r>
    </w:p>
    <w:p w14:paraId="269CB74F"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respondent operates a</w:t>
      </w:r>
      <w:r w:rsidRPr="00970A7C">
        <w:rPr>
          <w:rFonts w:ascii="Arial" w:hAnsi="Arial" w:cs="Arial"/>
          <w:sz w:val="24"/>
          <w:szCs w:val="24"/>
          <w:lang w:val="x-none"/>
        </w:rPr>
        <w:t xml:space="preserve"> staged intervention process in relation to </w:t>
      </w:r>
      <w:r w:rsidRPr="00970A7C">
        <w:rPr>
          <w:rFonts w:ascii="Arial" w:hAnsi="Arial" w:cs="Arial"/>
          <w:sz w:val="24"/>
          <w:szCs w:val="24"/>
        </w:rPr>
        <w:t xml:space="preserve">additional </w:t>
      </w:r>
      <w:r w:rsidRPr="00970A7C">
        <w:rPr>
          <w:rFonts w:ascii="Arial" w:hAnsi="Arial" w:cs="Arial"/>
          <w:sz w:val="24"/>
          <w:szCs w:val="24"/>
          <w:lang w:val="x-none"/>
        </w:rPr>
        <w:t xml:space="preserve">support for learning. </w:t>
      </w:r>
      <w:r w:rsidR="00D315D4" w:rsidRPr="00970A7C">
        <w:rPr>
          <w:rFonts w:ascii="Arial" w:hAnsi="Arial" w:cs="Arial"/>
          <w:sz w:val="24"/>
          <w:szCs w:val="24"/>
          <w:lang w:val="x-none"/>
        </w:rPr>
        <w:t>The child</w:t>
      </w:r>
      <w:r w:rsidRPr="00970A7C">
        <w:rPr>
          <w:rFonts w:ascii="Arial" w:hAnsi="Arial" w:cs="Arial"/>
          <w:sz w:val="24"/>
          <w:szCs w:val="24"/>
          <w:lang w:val="x-none"/>
        </w:rPr>
        <w:t>’s attendance at school</w:t>
      </w:r>
      <w:r w:rsidRPr="00970A7C">
        <w:rPr>
          <w:rFonts w:ascii="Arial" w:hAnsi="Arial" w:cs="Arial"/>
          <w:sz w:val="24"/>
          <w:szCs w:val="24"/>
        </w:rPr>
        <w:t xml:space="preserve"> has been </w:t>
      </w:r>
      <w:r w:rsidRPr="00970A7C">
        <w:rPr>
          <w:rFonts w:ascii="Arial" w:hAnsi="Arial" w:cs="Arial"/>
          <w:sz w:val="24"/>
          <w:szCs w:val="24"/>
          <w:lang w:val="x-none"/>
        </w:rPr>
        <w:t>limited</w:t>
      </w:r>
      <w:r w:rsidRPr="00970A7C">
        <w:rPr>
          <w:rFonts w:ascii="Arial" w:hAnsi="Arial" w:cs="Arial"/>
          <w:sz w:val="24"/>
          <w:szCs w:val="24"/>
        </w:rPr>
        <w:t xml:space="preserve"> since October 2017. The</w:t>
      </w:r>
      <w:r w:rsidRPr="00970A7C">
        <w:rPr>
          <w:rFonts w:ascii="Arial" w:hAnsi="Arial" w:cs="Arial"/>
          <w:sz w:val="24"/>
          <w:szCs w:val="24"/>
          <w:lang w:val="x-none"/>
        </w:rPr>
        <w:t xml:space="preserve"> respondent was not afforded the opportunity to provide education for </w:t>
      </w:r>
      <w:r w:rsidR="00D315D4" w:rsidRPr="00970A7C">
        <w:rPr>
          <w:rFonts w:ascii="Arial" w:hAnsi="Arial" w:cs="Arial"/>
          <w:sz w:val="24"/>
          <w:szCs w:val="24"/>
        </w:rPr>
        <w:t>the child</w:t>
      </w:r>
      <w:r w:rsidRPr="00970A7C">
        <w:rPr>
          <w:rFonts w:ascii="Arial" w:hAnsi="Arial" w:cs="Arial"/>
          <w:sz w:val="24"/>
          <w:szCs w:val="24"/>
          <w:lang w:val="x-none"/>
        </w:rPr>
        <w:t xml:space="preserve"> in a supportive manner</w:t>
      </w:r>
      <w:r w:rsidRPr="00970A7C">
        <w:rPr>
          <w:rFonts w:ascii="Arial" w:hAnsi="Arial" w:cs="Arial"/>
          <w:sz w:val="24"/>
          <w:szCs w:val="24"/>
        </w:rPr>
        <w:t xml:space="preserve">.  The appellant has not fully utilised or taken advantage of the support available to </w:t>
      </w:r>
      <w:r w:rsidR="00D315D4" w:rsidRPr="00970A7C">
        <w:rPr>
          <w:rFonts w:ascii="Arial" w:hAnsi="Arial" w:cs="Arial"/>
          <w:sz w:val="24"/>
          <w:szCs w:val="24"/>
        </w:rPr>
        <w:t>the child</w:t>
      </w:r>
      <w:r w:rsidRPr="00970A7C">
        <w:rPr>
          <w:rFonts w:ascii="Arial" w:hAnsi="Arial" w:cs="Arial"/>
          <w:sz w:val="24"/>
          <w:szCs w:val="24"/>
        </w:rPr>
        <w:t xml:space="preserve"> and her family.</w:t>
      </w:r>
    </w:p>
    <w:p w14:paraId="65312611"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 xml:space="preserve">The respondent has assessed </w:t>
      </w:r>
      <w:r w:rsidR="00D315D4" w:rsidRPr="00970A7C">
        <w:rPr>
          <w:rFonts w:ascii="Arial" w:hAnsi="Arial" w:cs="Arial"/>
          <w:sz w:val="24"/>
          <w:szCs w:val="24"/>
        </w:rPr>
        <w:t>the child</w:t>
      </w:r>
      <w:r w:rsidRPr="00970A7C">
        <w:rPr>
          <w:rFonts w:ascii="Arial" w:hAnsi="Arial" w:cs="Arial"/>
          <w:sz w:val="24"/>
          <w:szCs w:val="24"/>
        </w:rPr>
        <w:t>’s needs and has a good understanding of her additional support needs and the assistance that is required to manage these.</w:t>
      </w:r>
    </w:p>
    <w:p w14:paraId="298E483F" w14:textId="236BCF9E"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lang w:val="x-none"/>
        </w:rPr>
        <w:t xml:space="preserve">The </w:t>
      </w:r>
      <w:r w:rsidRPr="00970A7C">
        <w:rPr>
          <w:rFonts w:ascii="Arial" w:hAnsi="Arial" w:cs="Arial"/>
          <w:sz w:val="24"/>
          <w:szCs w:val="24"/>
        </w:rPr>
        <w:t>Hub</w:t>
      </w:r>
      <w:r w:rsidRPr="00970A7C">
        <w:rPr>
          <w:rFonts w:ascii="Arial" w:hAnsi="Arial" w:cs="Arial"/>
          <w:sz w:val="24"/>
          <w:szCs w:val="24"/>
          <w:lang w:val="x-none"/>
        </w:rPr>
        <w:t xml:space="preserve"> </w:t>
      </w:r>
      <w:r w:rsidRPr="00970A7C">
        <w:rPr>
          <w:rFonts w:ascii="Arial" w:hAnsi="Arial" w:cs="Arial"/>
          <w:sz w:val="24"/>
          <w:szCs w:val="24"/>
        </w:rPr>
        <w:t>provision</w:t>
      </w:r>
      <w:r w:rsidRPr="00970A7C">
        <w:rPr>
          <w:rFonts w:ascii="Arial" w:hAnsi="Arial" w:cs="Arial"/>
          <w:sz w:val="24"/>
          <w:szCs w:val="24"/>
          <w:lang w:val="x-none"/>
        </w:rPr>
        <w:t xml:space="preserve"> is </w:t>
      </w:r>
      <w:r w:rsidRPr="00970A7C">
        <w:rPr>
          <w:rFonts w:ascii="Arial" w:hAnsi="Arial" w:cs="Arial"/>
          <w:sz w:val="24"/>
          <w:szCs w:val="24"/>
        </w:rPr>
        <w:t>a</w:t>
      </w:r>
      <w:r w:rsidRPr="00970A7C">
        <w:rPr>
          <w:rFonts w:ascii="Arial" w:hAnsi="Arial" w:cs="Arial"/>
          <w:sz w:val="24"/>
          <w:szCs w:val="24"/>
          <w:lang w:val="x-none"/>
        </w:rPr>
        <w:t xml:space="preserve"> unit</w:t>
      </w:r>
      <w:r w:rsidRPr="00970A7C">
        <w:rPr>
          <w:rFonts w:ascii="Arial" w:hAnsi="Arial" w:cs="Arial"/>
          <w:sz w:val="24"/>
          <w:szCs w:val="24"/>
        </w:rPr>
        <w:t xml:space="preserve"> equipped for children with additional support needs. It </w:t>
      </w:r>
      <w:r w:rsidRPr="00970A7C">
        <w:rPr>
          <w:rFonts w:ascii="Arial" w:hAnsi="Arial" w:cs="Arial"/>
          <w:sz w:val="24"/>
          <w:szCs w:val="24"/>
          <w:lang w:val="x-none"/>
        </w:rPr>
        <w:t>provides teaching</w:t>
      </w:r>
      <w:r w:rsidRPr="00970A7C">
        <w:rPr>
          <w:rFonts w:ascii="Arial" w:hAnsi="Arial" w:cs="Arial"/>
          <w:sz w:val="24"/>
          <w:szCs w:val="24"/>
        </w:rPr>
        <w:t xml:space="preserve"> to a small group of children</w:t>
      </w:r>
      <w:r w:rsidRPr="00970A7C">
        <w:rPr>
          <w:rFonts w:ascii="Arial" w:hAnsi="Arial" w:cs="Arial"/>
          <w:sz w:val="24"/>
          <w:szCs w:val="24"/>
          <w:lang w:val="x-none"/>
        </w:rPr>
        <w:t xml:space="preserve"> </w:t>
      </w:r>
      <w:r w:rsidRPr="00970A7C">
        <w:rPr>
          <w:rFonts w:ascii="Arial" w:hAnsi="Arial" w:cs="Arial"/>
          <w:sz w:val="24"/>
          <w:szCs w:val="24"/>
        </w:rPr>
        <w:t>in an</w:t>
      </w:r>
      <w:r w:rsidRPr="00970A7C">
        <w:rPr>
          <w:rFonts w:ascii="Arial" w:hAnsi="Arial" w:cs="Arial"/>
          <w:sz w:val="24"/>
          <w:szCs w:val="24"/>
          <w:lang w:val="x-none"/>
        </w:rPr>
        <w:t xml:space="preserve"> environment suitable to meet </w:t>
      </w:r>
      <w:proofErr w:type="spellStart"/>
      <w:r w:rsidR="00970A7C" w:rsidRPr="00970A7C">
        <w:rPr>
          <w:rFonts w:ascii="Arial" w:hAnsi="Arial" w:cs="Arial"/>
          <w:sz w:val="24"/>
          <w:szCs w:val="24"/>
        </w:rPr>
        <w:t>t</w:t>
      </w:r>
      <w:r w:rsidR="00970A7C" w:rsidRPr="00970A7C">
        <w:rPr>
          <w:rFonts w:ascii="Arial" w:hAnsi="Arial" w:cs="Arial"/>
          <w:sz w:val="24"/>
          <w:szCs w:val="24"/>
          <w:lang w:val="x-none"/>
        </w:rPr>
        <w:t>he</w:t>
      </w:r>
      <w:proofErr w:type="spellEnd"/>
      <w:r w:rsidR="00D315D4" w:rsidRPr="00970A7C">
        <w:rPr>
          <w:rFonts w:ascii="Arial" w:hAnsi="Arial" w:cs="Arial"/>
          <w:sz w:val="24"/>
          <w:szCs w:val="24"/>
          <w:lang w:val="x-none"/>
        </w:rPr>
        <w:t xml:space="preserve"> child</w:t>
      </w:r>
      <w:r w:rsidRPr="00970A7C">
        <w:rPr>
          <w:rFonts w:ascii="Arial" w:hAnsi="Arial" w:cs="Arial"/>
          <w:sz w:val="24"/>
          <w:szCs w:val="24"/>
          <w:lang w:val="x-none"/>
        </w:rPr>
        <w:t>’s needs</w:t>
      </w:r>
      <w:r w:rsidRPr="00970A7C">
        <w:rPr>
          <w:rFonts w:ascii="Arial" w:hAnsi="Arial" w:cs="Arial"/>
          <w:sz w:val="24"/>
          <w:szCs w:val="24"/>
        </w:rPr>
        <w:t>,</w:t>
      </w:r>
      <w:r w:rsidRPr="00970A7C">
        <w:rPr>
          <w:rFonts w:ascii="Arial" w:hAnsi="Arial" w:cs="Arial"/>
          <w:sz w:val="24"/>
          <w:szCs w:val="24"/>
          <w:lang w:val="x-none"/>
        </w:rPr>
        <w:t xml:space="preserve"> with appropriate staffing</w:t>
      </w:r>
      <w:r w:rsidRPr="00970A7C">
        <w:rPr>
          <w:rFonts w:ascii="Arial" w:hAnsi="Arial" w:cs="Arial"/>
          <w:sz w:val="24"/>
          <w:szCs w:val="24"/>
        </w:rPr>
        <w:t>,</w:t>
      </w:r>
      <w:r w:rsidRPr="00970A7C">
        <w:rPr>
          <w:rFonts w:ascii="Arial" w:hAnsi="Arial" w:cs="Arial"/>
          <w:sz w:val="24"/>
          <w:szCs w:val="24"/>
          <w:lang w:val="x-none"/>
        </w:rPr>
        <w:t xml:space="preserve"> strategies </w:t>
      </w:r>
      <w:r w:rsidRPr="00970A7C">
        <w:rPr>
          <w:rFonts w:ascii="Arial" w:hAnsi="Arial" w:cs="Arial"/>
          <w:sz w:val="24"/>
          <w:szCs w:val="24"/>
        </w:rPr>
        <w:t>and access to a wide variety of academic</w:t>
      </w:r>
      <w:r w:rsidR="00755C2B">
        <w:rPr>
          <w:rFonts w:ascii="Arial" w:hAnsi="Arial" w:cs="Arial"/>
          <w:sz w:val="24"/>
          <w:szCs w:val="24"/>
        </w:rPr>
        <w:t xml:space="preserve"> subjects</w:t>
      </w:r>
      <w:r w:rsidRPr="00970A7C">
        <w:rPr>
          <w:rFonts w:ascii="Arial" w:hAnsi="Arial" w:cs="Arial"/>
          <w:sz w:val="24"/>
          <w:szCs w:val="24"/>
        </w:rPr>
        <w:t xml:space="preserve"> including access to music at higher and advanced higher; this is a particular area of strength and interest for </w:t>
      </w:r>
      <w:r w:rsidR="005F56CD" w:rsidRPr="00970A7C">
        <w:rPr>
          <w:rFonts w:ascii="Arial" w:hAnsi="Arial" w:cs="Arial"/>
          <w:sz w:val="24"/>
          <w:szCs w:val="24"/>
        </w:rPr>
        <w:t>t</w:t>
      </w:r>
      <w:r w:rsidR="00D315D4" w:rsidRPr="00970A7C">
        <w:rPr>
          <w:rFonts w:ascii="Arial" w:hAnsi="Arial" w:cs="Arial"/>
          <w:sz w:val="24"/>
          <w:szCs w:val="24"/>
        </w:rPr>
        <w:t>he child</w:t>
      </w:r>
      <w:r w:rsidRPr="00970A7C">
        <w:rPr>
          <w:rFonts w:ascii="Arial" w:hAnsi="Arial" w:cs="Arial"/>
          <w:sz w:val="24"/>
          <w:szCs w:val="24"/>
        </w:rPr>
        <w:t>.  There is also</w:t>
      </w:r>
      <w:r w:rsidRPr="00970A7C">
        <w:rPr>
          <w:rFonts w:ascii="Arial" w:hAnsi="Arial" w:cs="Arial"/>
          <w:sz w:val="24"/>
          <w:szCs w:val="24"/>
          <w:lang w:val="x-none"/>
        </w:rPr>
        <w:t xml:space="preserve"> </w:t>
      </w:r>
      <w:r w:rsidRPr="00970A7C">
        <w:rPr>
          <w:rFonts w:ascii="Arial" w:hAnsi="Arial" w:cs="Arial"/>
          <w:sz w:val="24"/>
          <w:szCs w:val="24"/>
        </w:rPr>
        <w:t xml:space="preserve">a suitable peer group for </w:t>
      </w:r>
      <w:r w:rsidR="005F56CD" w:rsidRPr="00970A7C">
        <w:rPr>
          <w:rFonts w:ascii="Arial" w:hAnsi="Arial" w:cs="Arial"/>
          <w:sz w:val="24"/>
          <w:szCs w:val="24"/>
        </w:rPr>
        <w:t>t</w:t>
      </w:r>
      <w:r w:rsidR="00D315D4" w:rsidRPr="00970A7C">
        <w:rPr>
          <w:rFonts w:ascii="Arial" w:hAnsi="Arial" w:cs="Arial"/>
          <w:sz w:val="24"/>
          <w:szCs w:val="24"/>
        </w:rPr>
        <w:t>he child</w:t>
      </w:r>
      <w:r w:rsidRPr="00970A7C">
        <w:rPr>
          <w:rFonts w:ascii="Arial" w:hAnsi="Arial" w:cs="Arial"/>
          <w:sz w:val="24"/>
          <w:szCs w:val="24"/>
        </w:rPr>
        <w:t xml:space="preserve"> with access to a wider peer group when </w:t>
      </w:r>
      <w:r w:rsidR="005F56CD" w:rsidRPr="00970A7C">
        <w:rPr>
          <w:rFonts w:ascii="Arial" w:hAnsi="Arial" w:cs="Arial"/>
          <w:sz w:val="24"/>
          <w:szCs w:val="24"/>
        </w:rPr>
        <w:t>t</w:t>
      </w:r>
      <w:r w:rsidR="00D315D4" w:rsidRPr="00970A7C">
        <w:rPr>
          <w:rFonts w:ascii="Arial" w:hAnsi="Arial" w:cs="Arial"/>
          <w:sz w:val="24"/>
          <w:szCs w:val="24"/>
        </w:rPr>
        <w:t>he child</w:t>
      </w:r>
      <w:r w:rsidRPr="00970A7C">
        <w:rPr>
          <w:rFonts w:ascii="Arial" w:hAnsi="Arial" w:cs="Arial"/>
          <w:sz w:val="24"/>
          <w:szCs w:val="24"/>
        </w:rPr>
        <w:t xml:space="preserve"> is less anxious and feeling more able to mix with wider peers in the mainstream environment. </w:t>
      </w:r>
    </w:p>
    <w:p w14:paraId="52766C35"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 xml:space="preserve">The annual cost of </w:t>
      </w:r>
      <w:r w:rsidR="00D315D4" w:rsidRPr="00970A7C">
        <w:rPr>
          <w:rFonts w:ascii="Arial" w:hAnsi="Arial" w:cs="Arial"/>
          <w:sz w:val="24"/>
          <w:szCs w:val="24"/>
        </w:rPr>
        <w:t>the child</w:t>
      </w:r>
      <w:r w:rsidRPr="00970A7C">
        <w:rPr>
          <w:rFonts w:ascii="Arial" w:hAnsi="Arial" w:cs="Arial"/>
          <w:sz w:val="24"/>
          <w:szCs w:val="24"/>
        </w:rPr>
        <w:t xml:space="preserve"> attending </w:t>
      </w:r>
      <w:r w:rsidR="00AA7B14" w:rsidRPr="00970A7C">
        <w:rPr>
          <w:rFonts w:ascii="Arial" w:hAnsi="Arial" w:cs="Arial"/>
          <w:sz w:val="24"/>
          <w:szCs w:val="24"/>
        </w:rPr>
        <w:t>school B</w:t>
      </w:r>
      <w:r w:rsidRPr="00970A7C">
        <w:rPr>
          <w:rFonts w:ascii="Arial" w:hAnsi="Arial" w:cs="Arial"/>
          <w:sz w:val="24"/>
          <w:szCs w:val="24"/>
        </w:rPr>
        <w:t xml:space="preserve"> is £48,668 for fees and £18,000 in respect of travelling expenses, totalling £66,668.</w:t>
      </w:r>
    </w:p>
    <w:p w14:paraId="2422067F"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 xml:space="preserve">The cost of </w:t>
      </w:r>
      <w:r w:rsidR="00D315D4" w:rsidRPr="00970A7C">
        <w:rPr>
          <w:rFonts w:ascii="Arial" w:hAnsi="Arial" w:cs="Arial"/>
          <w:sz w:val="24"/>
          <w:szCs w:val="24"/>
        </w:rPr>
        <w:t>the child</w:t>
      </w:r>
      <w:r w:rsidRPr="00970A7C">
        <w:rPr>
          <w:rFonts w:ascii="Arial" w:hAnsi="Arial" w:cs="Arial"/>
          <w:sz w:val="24"/>
          <w:szCs w:val="24"/>
        </w:rPr>
        <w:t xml:space="preserve"> attending local authority provision to the respondent is nil.</w:t>
      </w:r>
    </w:p>
    <w:p w14:paraId="485FF66D" w14:textId="77777777" w:rsidR="00AA05AA" w:rsidRPr="00970A7C" w:rsidRDefault="00AA05AA" w:rsidP="00AA05AA">
      <w:pPr>
        <w:pStyle w:val="ListParagraph"/>
        <w:jc w:val="both"/>
        <w:rPr>
          <w:rFonts w:ascii="Arial" w:hAnsi="Arial" w:cs="Arial"/>
          <w:sz w:val="24"/>
          <w:szCs w:val="24"/>
        </w:rPr>
      </w:pPr>
    </w:p>
    <w:p w14:paraId="247D8798" w14:textId="77777777" w:rsidR="00AA05AA" w:rsidRPr="00970A7C" w:rsidRDefault="00AA05AA" w:rsidP="00AA05AA">
      <w:pPr>
        <w:pStyle w:val="ListParagraph"/>
        <w:jc w:val="both"/>
        <w:rPr>
          <w:rFonts w:ascii="Arial" w:hAnsi="Arial" w:cs="Arial"/>
          <w:b/>
          <w:sz w:val="24"/>
          <w:szCs w:val="24"/>
          <w:u w:val="single"/>
        </w:rPr>
      </w:pPr>
      <w:r w:rsidRPr="00970A7C">
        <w:rPr>
          <w:rFonts w:ascii="Arial" w:hAnsi="Arial" w:cs="Arial"/>
          <w:b/>
          <w:sz w:val="24"/>
          <w:szCs w:val="24"/>
          <w:u w:val="single"/>
        </w:rPr>
        <w:t xml:space="preserve">Reasons for Decision </w:t>
      </w:r>
    </w:p>
    <w:p w14:paraId="7EC79D71" w14:textId="77777777" w:rsidR="00AA05AA" w:rsidRPr="00970A7C" w:rsidRDefault="00AA05AA" w:rsidP="00AA05AA">
      <w:pPr>
        <w:jc w:val="both"/>
        <w:rPr>
          <w:rFonts w:ascii="Arial" w:hAnsi="Arial" w:cs="Arial"/>
          <w:b/>
          <w:u w:val="single"/>
        </w:rPr>
      </w:pPr>
    </w:p>
    <w:p w14:paraId="4AF00657"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ground of refusal relied upon by the respondent, refusing the placement request and maintained before the tribunal is set out at paragraph 3(1)(f) of schedule 2 to the Act. It was a matter of agreement between the parties that conditions (i) and (iv) of the ground of refusal set out at paragraph 3(1)(f) of schedule 2 to the Act applied.</w:t>
      </w:r>
    </w:p>
    <w:p w14:paraId="75300F0B" w14:textId="77777777" w:rsidR="00AA05AA" w:rsidRPr="00970A7C" w:rsidRDefault="00AA05AA" w:rsidP="00AA05AA">
      <w:pPr>
        <w:pStyle w:val="ListParagraph"/>
        <w:jc w:val="both"/>
        <w:rPr>
          <w:rFonts w:ascii="Arial" w:hAnsi="Arial" w:cs="Arial"/>
          <w:sz w:val="24"/>
          <w:szCs w:val="24"/>
        </w:rPr>
      </w:pPr>
    </w:p>
    <w:p w14:paraId="4FBE1839" w14:textId="77777777" w:rsidR="00AA05AA" w:rsidRPr="00970A7C" w:rsidRDefault="00AA05AA" w:rsidP="00AA05AA">
      <w:pPr>
        <w:pStyle w:val="ListParagraph"/>
        <w:numPr>
          <w:ilvl w:val="0"/>
          <w:numId w:val="10"/>
        </w:numPr>
        <w:jc w:val="both"/>
        <w:rPr>
          <w:rFonts w:ascii="Arial" w:hAnsi="Arial" w:cs="Arial"/>
          <w:sz w:val="24"/>
          <w:szCs w:val="24"/>
        </w:rPr>
      </w:pPr>
      <w:r w:rsidRPr="00970A7C">
        <w:rPr>
          <w:rFonts w:ascii="Arial" w:hAnsi="Arial" w:cs="Arial"/>
          <w:sz w:val="24"/>
          <w:szCs w:val="24"/>
        </w:rPr>
        <w:t>The dispute between the parties was whether conditions (ii) and (iii) applied.</w:t>
      </w:r>
    </w:p>
    <w:p w14:paraId="27C3564A" w14:textId="77777777" w:rsidR="00BF4802" w:rsidRDefault="00BF4802" w:rsidP="00BF4802">
      <w:pPr>
        <w:ind w:firstLine="360"/>
        <w:jc w:val="both"/>
        <w:rPr>
          <w:rFonts w:ascii="Arial" w:hAnsi="Arial" w:cs="Arial"/>
        </w:rPr>
      </w:pPr>
    </w:p>
    <w:p w14:paraId="7D305C13" w14:textId="77777777" w:rsidR="00AA05AA" w:rsidRPr="00970A7C" w:rsidRDefault="00AA05AA" w:rsidP="00BF4802">
      <w:pPr>
        <w:ind w:firstLine="360"/>
        <w:jc w:val="both"/>
        <w:rPr>
          <w:rFonts w:ascii="Arial" w:hAnsi="Arial" w:cs="Arial"/>
        </w:rPr>
      </w:pPr>
      <w:r w:rsidRPr="00970A7C">
        <w:rPr>
          <w:rFonts w:ascii="Arial" w:hAnsi="Arial" w:cs="Arial"/>
        </w:rPr>
        <w:t>Those conditions are:</w:t>
      </w:r>
    </w:p>
    <w:p w14:paraId="434952BE" w14:textId="77777777" w:rsidR="00AA05AA" w:rsidRPr="00970A7C" w:rsidRDefault="00AA05AA" w:rsidP="00AA05AA">
      <w:pPr>
        <w:pStyle w:val="ListParagraph"/>
        <w:jc w:val="both"/>
        <w:rPr>
          <w:rFonts w:ascii="Arial" w:hAnsi="Arial" w:cs="Arial"/>
          <w:sz w:val="24"/>
          <w:szCs w:val="24"/>
        </w:rPr>
      </w:pPr>
    </w:p>
    <w:p w14:paraId="6EF81704" w14:textId="77777777" w:rsidR="00AA05AA" w:rsidRPr="00970A7C" w:rsidRDefault="00F70481" w:rsidP="00BF4802">
      <w:pPr>
        <w:pStyle w:val="ListParagraph"/>
        <w:jc w:val="both"/>
        <w:rPr>
          <w:rFonts w:ascii="Arial" w:hAnsi="Arial" w:cs="Arial"/>
          <w:sz w:val="24"/>
          <w:szCs w:val="24"/>
        </w:rPr>
      </w:pPr>
      <w:r>
        <w:rPr>
          <w:rFonts w:ascii="Arial" w:hAnsi="Arial" w:cs="Arial"/>
          <w:sz w:val="24"/>
          <w:szCs w:val="24"/>
        </w:rPr>
        <w:t>“</w:t>
      </w:r>
      <w:r w:rsidR="00AA05AA" w:rsidRPr="00970A7C">
        <w:rPr>
          <w:rFonts w:ascii="Arial" w:hAnsi="Arial" w:cs="Arial"/>
          <w:sz w:val="24"/>
          <w:szCs w:val="24"/>
        </w:rPr>
        <w:t xml:space="preserve">(ii) </w:t>
      </w:r>
      <w:proofErr w:type="gramStart"/>
      <w:r w:rsidR="00AA05AA" w:rsidRPr="00970A7C">
        <w:rPr>
          <w:rFonts w:ascii="Arial" w:hAnsi="Arial" w:cs="Arial"/>
          <w:sz w:val="24"/>
          <w:szCs w:val="24"/>
        </w:rPr>
        <w:t>the</w:t>
      </w:r>
      <w:proofErr w:type="gramEnd"/>
      <w:r w:rsidR="00AA05AA" w:rsidRPr="00970A7C">
        <w:rPr>
          <w:rFonts w:ascii="Arial" w:hAnsi="Arial" w:cs="Arial"/>
          <w:sz w:val="24"/>
          <w:szCs w:val="24"/>
        </w:rPr>
        <w:t xml:space="preserve"> authority are able to make provision for the additional support needs of the child in a school (whether or not a school under their management) other than the specified school,</w:t>
      </w:r>
    </w:p>
    <w:p w14:paraId="3E97E60B" w14:textId="77777777" w:rsidR="00AA05AA" w:rsidRPr="00970A7C" w:rsidRDefault="00AA05AA" w:rsidP="00AA05AA">
      <w:pPr>
        <w:jc w:val="both"/>
        <w:rPr>
          <w:rFonts w:ascii="Arial" w:hAnsi="Arial" w:cs="Arial"/>
        </w:rPr>
      </w:pPr>
    </w:p>
    <w:p w14:paraId="64611BEB" w14:textId="77777777" w:rsidR="00AA05AA" w:rsidRPr="00970A7C" w:rsidRDefault="00AA05AA" w:rsidP="00BF4802">
      <w:pPr>
        <w:pStyle w:val="ListParagraph"/>
        <w:jc w:val="both"/>
        <w:rPr>
          <w:rFonts w:ascii="Arial" w:hAnsi="Arial" w:cs="Arial"/>
          <w:sz w:val="24"/>
          <w:szCs w:val="24"/>
        </w:rPr>
      </w:pPr>
      <w:r w:rsidRPr="00970A7C">
        <w:rPr>
          <w:rFonts w:ascii="Arial" w:hAnsi="Arial" w:cs="Arial"/>
          <w:sz w:val="24"/>
          <w:szCs w:val="24"/>
        </w:rPr>
        <w:t>(iii) it is not reasonable, having regard both to the respective suitability and to the respective cost (including necessary incidental expenses) of the provision for the additional support needs of the child in the specified school and in the school referred to in paragraph (ii), to place the child in the specified school.</w:t>
      </w:r>
      <w:r w:rsidR="00F70481">
        <w:rPr>
          <w:rFonts w:ascii="Arial" w:hAnsi="Arial" w:cs="Arial"/>
          <w:sz w:val="24"/>
          <w:szCs w:val="24"/>
        </w:rPr>
        <w:t>”</w:t>
      </w:r>
    </w:p>
    <w:p w14:paraId="7C790419" w14:textId="77777777" w:rsidR="00AA05AA" w:rsidRPr="00970A7C" w:rsidRDefault="00AA05AA" w:rsidP="00AA05AA">
      <w:pPr>
        <w:jc w:val="both"/>
        <w:rPr>
          <w:rFonts w:ascii="Arial" w:hAnsi="Arial" w:cs="Arial"/>
        </w:rPr>
      </w:pPr>
    </w:p>
    <w:p w14:paraId="499F2B57" w14:textId="11F9EF05" w:rsidR="00AA05AA" w:rsidRPr="00BF4802" w:rsidRDefault="00F70481" w:rsidP="00BF4802">
      <w:pPr>
        <w:jc w:val="both"/>
        <w:rPr>
          <w:rFonts w:ascii="Arial" w:hAnsi="Arial" w:cs="Arial"/>
        </w:rPr>
      </w:pPr>
      <w:r w:rsidRPr="00BF4802">
        <w:rPr>
          <w:rFonts w:ascii="Arial" w:hAnsi="Arial" w:cs="Arial"/>
        </w:rPr>
        <w:t xml:space="preserve">63. </w:t>
      </w:r>
      <w:r w:rsidR="00AA05AA" w:rsidRPr="00BF4802">
        <w:rPr>
          <w:rFonts w:ascii="Arial" w:hAnsi="Arial" w:cs="Arial"/>
        </w:rPr>
        <w:t>The onus is on the authority to satisfy the tribunal that conditions (ii) and (iii) set out in the preceding paragraph applied as at the date of the hearing before the tribunal.</w:t>
      </w:r>
    </w:p>
    <w:p w14:paraId="7A4E96F9" w14:textId="77777777" w:rsidR="00AA05AA" w:rsidRPr="00970A7C" w:rsidRDefault="00AA05AA" w:rsidP="00AA05AA">
      <w:pPr>
        <w:jc w:val="both"/>
        <w:rPr>
          <w:rFonts w:ascii="Arial" w:hAnsi="Arial" w:cs="Arial"/>
        </w:rPr>
      </w:pPr>
    </w:p>
    <w:p w14:paraId="3402BDA7" w14:textId="77777777" w:rsidR="00AA05AA" w:rsidRPr="00970A7C" w:rsidRDefault="00AA05AA" w:rsidP="00AA05AA">
      <w:pPr>
        <w:jc w:val="both"/>
        <w:rPr>
          <w:rFonts w:ascii="Arial" w:hAnsi="Arial" w:cs="Arial"/>
        </w:rPr>
      </w:pPr>
    </w:p>
    <w:p w14:paraId="6832786C" w14:textId="77777777" w:rsidR="00AA05AA" w:rsidRPr="00970A7C" w:rsidRDefault="00AA05AA" w:rsidP="00BF4802">
      <w:pPr>
        <w:pStyle w:val="ListParagraph"/>
        <w:jc w:val="both"/>
        <w:rPr>
          <w:rFonts w:ascii="Arial" w:hAnsi="Arial" w:cs="Arial"/>
          <w:sz w:val="24"/>
          <w:szCs w:val="24"/>
        </w:rPr>
      </w:pPr>
      <w:r w:rsidRPr="00970A7C">
        <w:rPr>
          <w:rFonts w:ascii="Arial" w:hAnsi="Arial" w:cs="Arial"/>
          <w:sz w:val="24"/>
          <w:szCs w:val="24"/>
        </w:rPr>
        <w:t xml:space="preserve">We will now deal with each branch of the relevant ground of refusal in turn. </w:t>
      </w:r>
    </w:p>
    <w:p w14:paraId="7342AF62" w14:textId="77777777" w:rsidR="00AA05AA" w:rsidRPr="00970A7C" w:rsidRDefault="00AA05AA" w:rsidP="00AA05AA">
      <w:pPr>
        <w:jc w:val="both"/>
        <w:rPr>
          <w:rFonts w:ascii="Arial" w:hAnsi="Arial" w:cs="Arial"/>
          <w:b/>
          <w:u w:val="single"/>
        </w:rPr>
      </w:pPr>
    </w:p>
    <w:p w14:paraId="604F2EDF" w14:textId="77777777" w:rsidR="00AA05AA" w:rsidRPr="00970A7C" w:rsidRDefault="00AA05AA" w:rsidP="00AA05AA">
      <w:pPr>
        <w:pStyle w:val="ListParagraph"/>
        <w:numPr>
          <w:ilvl w:val="0"/>
          <w:numId w:val="12"/>
        </w:numPr>
        <w:jc w:val="both"/>
        <w:rPr>
          <w:rFonts w:ascii="Arial" w:hAnsi="Arial" w:cs="Arial"/>
          <w:b/>
          <w:i/>
          <w:sz w:val="24"/>
          <w:szCs w:val="24"/>
        </w:rPr>
      </w:pPr>
      <w:r w:rsidRPr="00970A7C">
        <w:rPr>
          <w:rFonts w:ascii="Arial" w:hAnsi="Arial" w:cs="Arial"/>
          <w:b/>
          <w:i/>
          <w:sz w:val="24"/>
          <w:szCs w:val="24"/>
        </w:rPr>
        <w:t>The specified school is not a public school</w:t>
      </w:r>
    </w:p>
    <w:p w14:paraId="58C60CFB" w14:textId="77777777" w:rsidR="00AA05AA" w:rsidRPr="00970A7C" w:rsidRDefault="00AA05AA" w:rsidP="00AA05AA">
      <w:pPr>
        <w:pStyle w:val="ListParagraph"/>
        <w:jc w:val="both"/>
        <w:rPr>
          <w:rFonts w:ascii="Arial" w:hAnsi="Arial" w:cs="Arial"/>
          <w:i/>
          <w:sz w:val="24"/>
          <w:szCs w:val="24"/>
        </w:rPr>
      </w:pPr>
    </w:p>
    <w:p w14:paraId="40ECEF92" w14:textId="77777777" w:rsidR="00AA05AA" w:rsidRPr="00970A7C" w:rsidRDefault="00F70481" w:rsidP="00BF4802">
      <w:pPr>
        <w:pStyle w:val="ListParagraph"/>
        <w:jc w:val="both"/>
        <w:rPr>
          <w:rFonts w:ascii="Arial" w:hAnsi="Arial" w:cs="Arial"/>
          <w:sz w:val="24"/>
          <w:szCs w:val="24"/>
        </w:rPr>
      </w:pPr>
      <w:r>
        <w:rPr>
          <w:rFonts w:ascii="Arial" w:hAnsi="Arial" w:cs="Arial"/>
          <w:sz w:val="24"/>
          <w:szCs w:val="24"/>
        </w:rPr>
        <w:t xml:space="preserve">64. </w:t>
      </w:r>
      <w:r w:rsidR="00AA05AA" w:rsidRPr="00970A7C">
        <w:rPr>
          <w:rFonts w:ascii="Arial" w:hAnsi="Arial" w:cs="Arial"/>
          <w:sz w:val="24"/>
          <w:szCs w:val="24"/>
        </w:rPr>
        <w:t xml:space="preserve">It is agreed and that </w:t>
      </w:r>
      <w:r w:rsidR="00AA7B14" w:rsidRPr="00970A7C">
        <w:rPr>
          <w:rFonts w:ascii="Arial" w:hAnsi="Arial" w:cs="Arial"/>
          <w:sz w:val="24"/>
          <w:szCs w:val="24"/>
        </w:rPr>
        <w:t>school B</w:t>
      </w:r>
      <w:r w:rsidR="00AA05AA" w:rsidRPr="00970A7C">
        <w:rPr>
          <w:rFonts w:ascii="Arial" w:hAnsi="Arial" w:cs="Arial"/>
          <w:sz w:val="24"/>
          <w:szCs w:val="24"/>
        </w:rPr>
        <w:t xml:space="preserve"> is not a public school. We find that this branch of the ground of refusal is established.</w:t>
      </w:r>
    </w:p>
    <w:p w14:paraId="5CAF8D94" w14:textId="77777777" w:rsidR="00AA05AA" w:rsidRPr="00970A7C" w:rsidRDefault="00AA05AA" w:rsidP="00AA05AA">
      <w:pPr>
        <w:jc w:val="both"/>
        <w:rPr>
          <w:rFonts w:ascii="Arial" w:hAnsi="Arial" w:cs="Arial"/>
        </w:rPr>
      </w:pPr>
    </w:p>
    <w:p w14:paraId="55D742ED" w14:textId="77777777" w:rsidR="00AA05AA" w:rsidRPr="00970A7C" w:rsidRDefault="00AA05AA" w:rsidP="00AA05AA">
      <w:pPr>
        <w:ind w:left="360"/>
        <w:jc w:val="both"/>
        <w:rPr>
          <w:rFonts w:ascii="Arial" w:hAnsi="Arial" w:cs="Arial"/>
          <w:b/>
          <w:i/>
        </w:rPr>
      </w:pPr>
      <w:r w:rsidRPr="00970A7C">
        <w:rPr>
          <w:rFonts w:ascii="Arial" w:hAnsi="Arial" w:cs="Arial"/>
          <w:i/>
        </w:rPr>
        <w:t>(</w:t>
      </w:r>
      <w:r w:rsidRPr="00970A7C">
        <w:rPr>
          <w:rFonts w:ascii="Arial" w:hAnsi="Arial" w:cs="Arial"/>
          <w:b/>
          <w:i/>
        </w:rPr>
        <w:t xml:space="preserve">ii) </w:t>
      </w:r>
      <w:proofErr w:type="gramStart"/>
      <w:r w:rsidRPr="00970A7C">
        <w:rPr>
          <w:rFonts w:ascii="Arial" w:hAnsi="Arial" w:cs="Arial"/>
          <w:b/>
          <w:i/>
        </w:rPr>
        <w:t>the</w:t>
      </w:r>
      <w:proofErr w:type="gramEnd"/>
      <w:r w:rsidRPr="00970A7C">
        <w:rPr>
          <w:rFonts w:ascii="Arial" w:hAnsi="Arial" w:cs="Arial"/>
          <w:b/>
          <w:i/>
        </w:rPr>
        <w:t xml:space="preserve"> authority are able to make provision for the additional support needs of the child in a school (whether or not a school under their management) other than the specified school.</w:t>
      </w:r>
    </w:p>
    <w:p w14:paraId="3E2F67F9" w14:textId="77777777" w:rsidR="00AA05AA" w:rsidRPr="00970A7C" w:rsidRDefault="00AA05AA" w:rsidP="00AA05AA">
      <w:pPr>
        <w:jc w:val="both"/>
        <w:rPr>
          <w:rFonts w:ascii="Arial" w:hAnsi="Arial" w:cs="Arial"/>
          <w:i/>
        </w:rPr>
      </w:pPr>
    </w:p>
    <w:p w14:paraId="3BB4882F" w14:textId="77777777" w:rsidR="00AA05AA" w:rsidRDefault="00F70481" w:rsidP="00BF4802">
      <w:pPr>
        <w:ind w:firstLine="720"/>
        <w:jc w:val="both"/>
        <w:rPr>
          <w:rFonts w:ascii="Arial" w:hAnsi="Arial" w:cs="Arial"/>
        </w:rPr>
      </w:pPr>
      <w:r>
        <w:rPr>
          <w:rFonts w:ascii="Arial" w:hAnsi="Arial" w:cs="Arial"/>
        </w:rPr>
        <w:t xml:space="preserve">65. </w:t>
      </w:r>
      <w:r w:rsidR="00AA05AA" w:rsidRPr="00BF4802">
        <w:rPr>
          <w:rFonts w:ascii="Arial" w:hAnsi="Arial" w:cs="Arial"/>
        </w:rPr>
        <w:t>This branch of the ground of refusal is in dispute.</w:t>
      </w:r>
    </w:p>
    <w:p w14:paraId="5AA0D8E6" w14:textId="77777777" w:rsidR="00BF4802" w:rsidRPr="00BF4802" w:rsidRDefault="00BF4802" w:rsidP="00BF4802">
      <w:pPr>
        <w:jc w:val="both"/>
        <w:rPr>
          <w:rFonts w:ascii="Arial" w:hAnsi="Arial" w:cs="Arial"/>
        </w:rPr>
      </w:pPr>
    </w:p>
    <w:p w14:paraId="06687EAF" w14:textId="77777777" w:rsidR="00AA05AA" w:rsidRPr="00BF4802" w:rsidRDefault="00F70481" w:rsidP="00BF4802">
      <w:pPr>
        <w:ind w:left="720"/>
        <w:jc w:val="both"/>
        <w:rPr>
          <w:rFonts w:ascii="Arial" w:hAnsi="Arial" w:cs="Arial"/>
        </w:rPr>
      </w:pPr>
      <w:r>
        <w:rPr>
          <w:rFonts w:ascii="Arial" w:hAnsi="Arial" w:cs="Arial"/>
        </w:rPr>
        <w:t xml:space="preserve">66. </w:t>
      </w:r>
      <w:r w:rsidR="00AA05AA" w:rsidRPr="00BF4802">
        <w:rPr>
          <w:rFonts w:ascii="Arial" w:hAnsi="Arial" w:cs="Arial"/>
        </w:rPr>
        <w:t xml:space="preserve">The respondent’s witnesses gave their evidence in a credible, reliable and consistent manner. There was no medical or educational psychology evidence presented to contradict the evidence of the respondent’s professional witnesses.  </w:t>
      </w:r>
    </w:p>
    <w:p w14:paraId="71D0B299" w14:textId="77777777" w:rsidR="00AA05AA" w:rsidRPr="00970A7C" w:rsidRDefault="00AA05AA" w:rsidP="00AA05AA">
      <w:pPr>
        <w:jc w:val="both"/>
        <w:rPr>
          <w:rFonts w:ascii="Arial" w:hAnsi="Arial" w:cs="Arial"/>
        </w:rPr>
      </w:pPr>
    </w:p>
    <w:p w14:paraId="6E608C2B" w14:textId="77777777" w:rsidR="00AA05AA" w:rsidRPr="00970A7C" w:rsidRDefault="00AA05AA" w:rsidP="00AA05AA">
      <w:pPr>
        <w:pStyle w:val="ListParagraph"/>
        <w:jc w:val="both"/>
        <w:rPr>
          <w:rFonts w:ascii="Arial" w:hAnsi="Arial" w:cs="Arial"/>
          <w:i/>
          <w:sz w:val="24"/>
          <w:szCs w:val="24"/>
        </w:rPr>
      </w:pPr>
      <w:r w:rsidRPr="00970A7C">
        <w:rPr>
          <w:rFonts w:ascii="Arial" w:hAnsi="Arial" w:cs="Arial"/>
          <w:i/>
          <w:sz w:val="24"/>
          <w:szCs w:val="24"/>
        </w:rPr>
        <w:t xml:space="preserve">Additional Support Needs </w:t>
      </w:r>
    </w:p>
    <w:p w14:paraId="08EE3FBE" w14:textId="77777777" w:rsidR="00AA05AA" w:rsidRPr="00970A7C" w:rsidRDefault="00AA05AA" w:rsidP="00AA05AA">
      <w:pPr>
        <w:jc w:val="both"/>
        <w:rPr>
          <w:rFonts w:ascii="Arial" w:hAnsi="Arial" w:cs="Arial"/>
          <w:i/>
        </w:rPr>
      </w:pPr>
    </w:p>
    <w:p w14:paraId="371001B7" w14:textId="77777777" w:rsidR="00AA05AA" w:rsidRPr="00BF4802" w:rsidRDefault="00F70481" w:rsidP="00BF4802">
      <w:pPr>
        <w:ind w:left="720"/>
        <w:jc w:val="both"/>
        <w:rPr>
          <w:rFonts w:ascii="Arial" w:hAnsi="Arial" w:cs="Arial"/>
        </w:rPr>
      </w:pPr>
      <w:r>
        <w:rPr>
          <w:rFonts w:ascii="Arial" w:hAnsi="Arial" w:cs="Arial"/>
        </w:rPr>
        <w:t xml:space="preserve">67. </w:t>
      </w:r>
      <w:r w:rsidR="005F56CD" w:rsidRPr="00BF4802">
        <w:rPr>
          <w:rFonts w:ascii="Arial" w:hAnsi="Arial" w:cs="Arial"/>
        </w:rPr>
        <w:t>Witness B</w:t>
      </w:r>
      <w:r w:rsidR="00AA05AA" w:rsidRPr="00BF4802">
        <w:rPr>
          <w:rFonts w:ascii="Arial" w:hAnsi="Arial" w:cs="Arial"/>
        </w:rPr>
        <w:t xml:space="preserve">, in her position as senior educational psychologist, undertook assessment of </w:t>
      </w:r>
      <w:r w:rsidR="005F56CD"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’s needs. </w:t>
      </w:r>
      <w:r w:rsidR="005F56CD" w:rsidRPr="00BF4802">
        <w:rPr>
          <w:rFonts w:ascii="Arial" w:hAnsi="Arial" w:cs="Arial"/>
        </w:rPr>
        <w:t>Witness B</w:t>
      </w:r>
      <w:r w:rsidR="00AA05AA" w:rsidRPr="00BF4802">
        <w:rPr>
          <w:rFonts w:ascii="Arial" w:hAnsi="Arial" w:cs="Arial"/>
        </w:rPr>
        <w:t xml:space="preserve"> provided written and oral evidence of </w:t>
      </w:r>
      <w:r w:rsidR="005F56CD"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’s additional support needs and barriers to learning.  These are largely agreed wi</w:t>
      </w:r>
      <w:r w:rsidR="005F56CD" w:rsidRPr="00BF4802">
        <w:rPr>
          <w:rFonts w:ascii="Arial" w:hAnsi="Arial" w:cs="Arial"/>
        </w:rPr>
        <w:t>thin the minute of agreed facts</w:t>
      </w:r>
      <w:r w:rsidR="00AA05AA" w:rsidRPr="00BF4802">
        <w:rPr>
          <w:rFonts w:ascii="Arial" w:hAnsi="Arial" w:cs="Arial"/>
        </w:rPr>
        <w:t xml:space="preserve">.  </w:t>
      </w:r>
      <w:r w:rsidR="005F56CD" w:rsidRPr="00BF4802">
        <w:rPr>
          <w:rFonts w:ascii="Arial" w:hAnsi="Arial" w:cs="Arial"/>
        </w:rPr>
        <w:t>Witness B</w:t>
      </w:r>
      <w:r w:rsidR="00AA05AA" w:rsidRPr="00BF4802">
        <w:rPr>
          <w:rFonts w:ascii="Arial" w:hAnsi="Arial" w:cs="Arial"/>
        </w:rPr>
        <w:t xml:space="preserve">’s report provides full </w:t>
      </w:r>
      <w:proofErr w:type="gramStart"/>
      <w:r w:rsidR="00AA05AA" w:rsidRPr="00BF4802">
        <w:rPr>
          <w:rFonts w:ascii="Arial" w:hAnsi="Arial" w:cs="Arial"/>
        </w:rPr>
        <w:t>details,</w:t>
      </w:r>
      <w:proofErr w:type="gramEnd"/>
      <w:r w:rsidR="00AA05AA" w:rsidRPr="00BF4802">
        <w:rPr>
          <w:rFonts w:ascii="Arial" w:hAnsi="Arial" w:cs="Arial"/>
        </w:rPr>
        <w:t xml:space="preserve"> therefore</w:t>
      </w:r>
      <w:r>
        <w:rPr>
          <w:rFonts w:ascii="Arial" w:hAnsi="Arial" w:cs="Arial"/>
        </w:rPr>
        <w:t xml:space="preserve"> these are</w:t>
      </w:r>
      <w:r w:rsidR="00AA05AA" w:rsidRPr="00BF4802">
        <w:rPr>
          <w:rFonts w:ascii="Arial" w:hAnsi="Arial" w:cs="Arial"/>
        </w:rPr>
        <w:t xml:space="preserve"> not reiterated here.</w:t>
      </w:r>
      <w:r w:rsidR="005F56CD" w:rsidRPr="00BF4802">
        <w:rPr>
          <w:rFonts w:ascii="Arial" w:hAnsi="Arial" w:cs="Arial"/>
        </w:rPr>
        <w:t xml:space="preserve"> </w:t>
      </w:r>
      <w:r w:rsidR="00AA05AA" w:rsidRPr="00BF4802">
        <w:rPr>
          <w:rFonts w:ascii="Arial" w:hAnsi="Arial" w:cs="Arial"/>
        </w:rPr>
        <w:t xml:space="preserve">This report and oral evidence illustrates a good understanding of </w:t>
      </w:r>
      <w:r w:rsidR="005F56CD"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’s additional support needs at the time of hearing. The appellant’s submission that the respondent does not understand </w:t>
      </w:r>
      <w:r w:rsidR="005F56CD"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’s needs is therefore rejected. </w:t>
      </w:r>
    </w:p>
    <w:p w14:paraId="7C1E8AF7" w14:textId="77777777" w:rsidR="00F70481" w:rsidRPr="00970A7C" w:rsidRDefault="00F70481" w:rsidP="00AA05AA">
      <w:pPr>
        <w:jc w:val="both"/>
        <w:rPr>
          <w:rFonts w:ascii="Arial" w:hAnsi="Arial" w:cs="Arial"/>
        </w:rPr>
      </w:pPr>
    </w:p>
    <w:p w14:paraId="3AC61C7E" w14:textId="77777777" w:rsidR="00AA05AA" w:rsidRPr="00970A7C" w:rsidRDefault="00AA05AA" w:rsidP="00AA05AA">
      <w:pPr>
        <w:pStyle w:val="ListParagraph"/>
        <w:jc w:val="both"/>
        <w:rPr>
          <w:rFonts w:ascii="Arial" w:hAnsi="Arial" w:cs="Arial"/>
          <w:i/>
          <w:sz w:val="24"/>
          <w:szCs w:val="24"/>
        </w:rPr>
      </w:pPr>
      <w:r w:rsidRPr="00970A7C">
        <w:rPr>
          <w:rFonts w:ascii="Arial" w:hAnsi="Arial" w:cs="Arial"/>
          <w:i/>
          <w:sz w:val="24"/>
          <w:szCs w:val="24"/>
        </w:rPr>
        <w:t>Physical Environment – The Hub</w:t>
      </w:r>
    </w:p>
    <w:p w14:paraId="5D3FE3DD" w14:textId="77777777" w:rsidR="00AA05AA" w:rsidRPr="00970A7C" w:rsidRDefault="00AA05AA" w:rsidP="00AA05AA">
      <w:pPr>
        <w:jc w:val="both"/>
        <w:rPr>
          <w:rFonts w:ascii="Arial" w:hAnsi="Arial" w:cs="Arial"/>
        </w:rPr>
      </w:pPr>
    </w:p>
    <w:p w14:paraId="77158A2C" w14:textId="7A08AFBF" w:rsidR="00AA05AA" w:rsidRPr="00BF4802" w:rsidRDefault="00F70481" w:rsidP="00BF4802">
      <w:pPr>
        <w:ind w:left="720"/>
        <w:jc w:val="both"/>
        <w:rPr>
          <w:rFonts w:ascii="Arial" w:hAnsi="Arial" w:cs="Arial"/>
        </w:rPr>
      </w:pPr>
      <w:r>
        <w:rPr>
          <w:rFonts w:ascii="Arial" w:hAnsi="Arial" w:cs="Arial"/>
        </w:rPr>
        <w:t xml:space="preserve">68. </w:t>
      </w:r>
      <w:r w:rsidR="005F56CD" w:rsidRPr="00BF4802">
        <w:rPr>
          <w:rFonts w:ascii="Arial" w:hAnsi="Arial" w:cs="Arial"/>
        </w:rPr>
        <w:t>Witness B</w:t>
      </w:r>
      <w:r w:rsidR="00AA05AA" w:rsidRPr="00BF4802">
        <w:rPr>
          <w:rFonts w:ascii="Arial" w:hAnsi="Arial" w:cs="Arial"/>
        </w:rPr>
        <w:t xml:space="preserve"> described the provisions available to </w:t>
      </w:r>
      <w:r w:rsidR="005F56CD" w:rsidRPr="00BF4802">
        <w:rPr>
          <w:rFonts w:ascii="Arial" w:hAnsi="Arial" w:cs="Arial"/>
        </w:rPr>
        <w:t>t</w:t>
      </w:r>
      <w:r w:rsidR="00D315D4" w:rsidRPr="00BF4802">
        <w:rPr>
          <w:rFonts w:ascii="Arial" w:hAnsi="Arial" w:cs="Arial"/>
        </w:rPr>
        <w:t>he child</w:t>
      </w:r>
      <w:r w:rsidR="00AA05AA" w:rsidRPr="00BF4802">
        <w:rPr>
          <w:rFonts w:ascii="Arial" w:hAnsi="Arial" w:cs="Arial"/>
        </w:rPr>
        <w:t xml:space="preserve"> within </w:t>
      </w:r>
      <w:r w:rsidR="005F56CD" w:rsidRPr="00BF4802">
        <w:rPr>
          <w:rFonts w:ascii="Arial" w:hAnsi="Arial" w:cs="Arial"/>
        </w:rPr>
        <w:t>the local authority</w:t>
      </w:r>
      <w:r w:rsidR="00AA05AA" w:rsidRPr="00BF4802">
        <w:rPr>
          <w:rFonts w:ascii="Arial" w:hAnsi="Arial" w:cs="Arial"/>
        </w:rPr>
        <w:t xml:space="preserve">, the Hub provision is illustrated by photographs at R63 – R83.  Further specifics in relation to the Hub were provided by </w:t>
      </w:r>
      <w:r w:rsidR="005F56CD" w:rsidRPr="00BF4802">
        <w:rPr>
          <w:rFonts w:ascii="Arial" w:hAnsi="Arial" w:cs="Arial"/>
        </w:rPr>
        <w:t xml:space="preserve">witness </w:t>
      </w:r>
      <w:r w:rsidR="0007694C" w:rsidRPr="00BF4802">
        <w:rPr>
          <w:rFonts w:ascii="Arial" w:hAnsi="Arial" w:cs="Arial"/>
        </w:rPr>
        <w:t>C;</w:t>
      </w:r>
      <w:r w:rsidR="00AA05AA" w:rsidRPr="00BF4802">
        <w:rPr>
          <w:rFonts w:ascii="Arial" w:hAnsi="Arial" w:cs="Arial"/>
        </w:rPr>
        <w:t xml:space="preserve"> </w:t>
      </w:r>
      <w:r w:rsidR="0007694C" w:rsidRPr="00BF4802">
        <w:rPr>
          <w:rFonts w:ascii="Arial" w:hAnsi="Arial" w:cs="Arial"/>
        </w:rPr>
        <w:t>she</w:t>
      </w:r>
      <w:r w:rsidR="00AA05AA" w:rsidRPr="00BF4802">
        <w:rPr>
          <w:rFonts w:ascii="Arial" w:hAnsi="Arial" w:cs="Arial"/>
        </w:rPr>
        <w:t xml:space="preserve"> has a clear understand</w:t>
      </w:r>
      <w:r>
        <w:rPr>
          <w:rFonts w:ascii="Arial" w:hAnsi="Arial" w:cs="Arial"/>
        </w:rPr>
        <w:t>ing</w:t>
      </w:r>
      <w:r w:rsidR="00AA05AA" w:rsidRPr="00BF4802">
        <w:rPr>
          <w:rFonts w:ascii="Arial" w:hAnsi="Arial" w:cs="Arial"/>
        </w:rPr>
        <w:t xml:space="preserve"> of the provisions as she heads the provision.  </w:t>
      </w:r>
      <w:r w:rsidR="005F56CD" w:rsidRPr="00BF4802">
        <w:rPr>
          <w:rFonts w:ascii="Arial" w:hAnsi="Arial" w:cs="Arial"/>
        </w:rPr>
        <w:t>Witness C</w:t>
      </w:r>
      <w:r w:rsidR="00AA05AA" w:rsidRPr="00BF4802">
        <w:rPr>
          <w:rFonts w:ascii="Arial" w:hAnsi="Arial" w:cs="Arial"/>
        </w:rPr>
        <w:t xml:space="preserve"> detailed the number of class rooms available and the</w:t>
      </w:r>
      <w:r>
        <w:rPr>
          <w:rFonts w:ascii="Arial" w:hAnsi="Arial" w:cs="Arial"/>
        </w:rPr>
        <w:t>ir</w:t>
      </w:r>
      <w:r w:rsidR="00AA05AA" w:rsidRPr="00BF4802">
        <w:rPr>
          <w:rFonts w:ascii="Arial" w:hAnsi="Arial" w:cs="Arial"/>
        </w:rPr>
        <w:t xml:space="preserve"> use for learning, </w:t>
      </w:r>
      <w:proofErr w:type="gramStart"/>
      <w:r w:rsidR="00AA05AA" w:rsidRPr="00BF4802">
        <w:rPr>
          <w:rFonts w:ascii="Arial" w:hAnsi="Arial" w:cs="Arial"/>
        </w:rPr>
        <w:t>sensory and quiet spaces which is</w:t>
      </w:r>
      <w:proofErr w:type="gramEnd"/>
      <w:r w:rsidR="00AA05AA" w:rsidRPr="00BF4802">
        <w:rPr>
          <w:rFonts w:ascii="Arial" w:hAnsi="Arial" w:cs="Arial"/>
        </w:rPr>
        <w:t xml:space="preserve"> wholly compatible with the provision that </w:t>
      </w:r>
      <w:r w:rsidR="0007694C" w:rsidRPr="00BF4802">
        <w:rPr>
          <w:rFonts w:ascii="Arial" w:hAnsi="Arial" w:cs="Arial"/>
        </w:rPr>
        <w:t>t</w:t>
      </w:r>
      <w:r w:rsidR="00D315D4" w:rsidRPr="00BF4802">
        <w:rPr>
          <w:rFonts w:ascii="Arial" w:hAnsi="Arial" w:cs="Arial"/>
        </w:rPr>
        <w:t>he child</w:t>
      </w:r>
      <w:r w:rsidR="00AA05AA" w:rsidRPr="00BF4802">
        <w:rPr>
          <w:rFonts w:ascii="Arial" w:hAnsi="Arial" w:cs="Arial"/>
        </w:rPr>
        <w:t xml:space="preserve"> is said to require. </w:t>
      </w:r>
    </w:p>
    <w:p w14:paraId="1062A19D" w14:textId="77777777" w:rsidR="00AA05AA" w:rsidRPr="00970A7C" w:rsidRDefault="00AA05AA" w:rsidP="00AA05AA">
      <w:pPr>
        <w:jc w:val="both"/>
        <w:rPr>
          <w:rFonts w:ascii="Arial" w:hAnsi="Arial" w:cs="Arial"/>
        </w:rPr>
      </w:pPr>
    </w:p>
    <w:p w14:paraId="32DEBF9B" w14:textId="77777777" w:rsidR="00AA05AA" w:rsidRPr="00BF4802" w:rsidRDefault="00F70481" w:rsidP="00BF4802">
      <w:pPr>
        <w:ind w:left="720"/>
        <w:jc w:val="both"/>
        <w:rPr>
          <w:rFonts w:ascii="Arial" w:hAnsi="Arial" w:cs="Arial"/>
        </w:rPr>
      </w:pPr>
      <w:r>
        <w:rPr>
          <w:rFonts w:ascii="Arial" w:hAnsi="Arial" w:cs="Arial"/>
        </w:rPr>
        <w:t xml:space="preserve">69. </w:t>
      </w:r>
      <w:r w:rsidR="00AA05AA" w:rsidRPr="00BF4802">
        <w:rPr>
          <w:rFonts w:ascii="Arial" w:hAnsi="Arial" w:cs="Arial"/>
        </w:rPr>
        <w:t xml:space="preserve">Sensory difficulties and difficulties with social interaction can be managed by allowing </w:t>
      </w:r>
      <w:r w:rsidR="0007694C"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 to move around school at quieter times, with support and allowing her to eat in the Hub rather than a busy </w:t>
      </w:r>
      <w:r w:rsidR="0007694C" w:rsidRPr="00BF4802">
        <w:rPr>
          <w:rFonts w:ascii="Arial" w:hAnsi="Arial" w:cs="Arial"/>
        </w:rPr>
        <w:t>dining</w:t>
      </w:r>
      <w:r w:rsidR="00AA05AA" w:rsidRPr="00BF4802">
        <w:rPr>
          <w:rFonts w:ascii="Arial" w:hAnsi="Arial" w:cs="Arial"/>
        </w:rPr>
        <w:t xml:space="preserve"> hall. </w:t>
      </w:r>
    </w:p>
    <w:p w14:paraId="2669604C" w14:textId="77777777" w:rsidR="00AA05AA" w:rsidRPr="00970A7C" w:rsidRDefault="00AA05AA" w:rsidP="00AA05AA">
      <w:pPr>
        <w:jc w:val="both"/>
        <w:rPr>
          <w:rFonts w:ascii="Arial" w:hAnsi="Arial" w:cs="Arial"/>
        </w:rPr>
      </w:pPr>
    </w:p>
    <w:p w14:paraId="33A005EC" w14:textId="77777777" w:rsidR="00AA05AA" w:rsidRPr="00970A7C" w:rsidRDefault="00AA05AA" w:rsidP="00AA05AA">
      <w:pPr>
        <w:pStyle w:val="ListParagraph"/>
        <w:jc w:val="both"/>
        <w:rPr>
          <w:rFonts w:ascii="Arial" w:hAnsi="Arial" w:cs="Arial"/>
          <w:i/>
          <w:sz w:val="24"/>
          <w:szCs w:val="24"/>
        </w:rPr>
      </w:pPr>
      <w:r w:rsidRPr="00970A7C">
        <w:rPr>
          <w:rFonts w:ascii="Arial" w:hAnsi="Arial" w:cs="Arial"/>
          <w:i/>
          <w:sz w:val="24"/>
          <w:szCs w:val="24"/>
        </w:rPr>
        <w:t>Physical Environment – AIM</w:t>
      </w:r>
    </w:p>
    <w:p w14:paraId="1D0FFF0F" w14:textId="77777777" w:rsidR="00AA05AA" w:rsidRPr="00970A7C" w:rsidRDefault="00AA05AA" w:rsidP="00AA05AA">
      <w:pPr>
        <w:jc w:val="both"/>
        <w:rPr>
          <w:rFonts w:ascii="Arial" w:hAnsi="Arial" w:cs="Arial"/>
        </w:rPr>
      </w:pPr>
    </w:p>
    <w:p w14:paraId="09B8B181" w14:textId="77777777" w:rsidR="00AA05AA" w:rsidRPr="00BF4802" w:rsidRDefault="00F70481" w:rsidP="00BF4802">
      <w:pPr>
        <w:ind w:left="720"/>
        <w:jc w:val="both"/>
        <w:rPr>
          <w:rFonts w:ascii="Arial" w:hAnsi="Arial" w:cs="Arial"/>
        </w:rPr>
      </w:pPr>
      <w:r>
        <w:rPr>
          <w:rFonts w:ascii="Arial" w:hAnsi="Arial" w:cs="Arial"/>
        </w:rPr>
        <w:t xml:space="preserve">70. </w:t>
      </w:r>
      <w:r w:rsidR="00AA05AA" w:rsidRPr="00BF4802">
        <w:rPr>
          <w:rFonts w:ascii="Arial" w:hAnsi="Arial" w:cs="Arial"/>
        </w:rPr>
        <w:t xml:space="preserve">The AIM program is hosted in a small community venue, specifically designed for children and young people </w:t>
      </w:r>
      <w:r w:rsidR="0007694C" w:rsidRPr="00BF4802">
        <w:rPr>
          <w:rFonts w:ascii="Arial" w:hAnsi="Arial" w:cs="Arial"/>
        </w:rPr>
        <w:t>whose</w:t>
      </w:r>
      <w:r w:rsidR="00AA05AA" w:rsidRPr="00BF4802">
        <w:rPr>
          <w:rFonts w:ascii="Arial" w:hAnsi="Arial" w:cs="Arial"/>
        </w:rPr>
        <w:t xml:space="preserve"> primary barrier to learning is anxiety, often associated with social communication difficulties.  It is a quiet, calm setting which reduces the level of sensory stimuli.</w:t>
      </w:r>
    </w:p>
    <w:p w14:paraId="0D7E472E" w14:textId="77777777" w:rsidR="00AA05AA" w:rsidRPr="00970A7C" w:rsidRDefault="00AA05AA" w:rsidP="00AA05AA">
      <w:pPr>
        <w:jc w:val="both"/>
        <w:rPr>
          <w:rFonts w:ascii="Arial" w:hAnsi="Arial" w:cs="Arial"/>
        </w:rPr>
      </w:pPr>
    </w:p>
    <w:p w14:paraId="407D74B8" w14:textId="77777777" w:rsidR="00AA05AA" w:rsidRPr="00970A7C" w:rsidRDefault="00AA05AA" w:rsidP="00AA05AA">
      <w:pPr>
        <w:pStyle w:val="ListParagraph"/>
        <w:jc w:val="both"/>
        <w:rPr>
          <w:rFonts w:ascii="Arial" w:hAnsi="Arial" w:cs="Arial"/>
          <w:i/>
          <w:sz w:val="24"/>
          <w:szCs w:val="24"/>
        </w:rPr>
      </w:pPr>
      <w:r w:rsidRPr="00970A7C">
        <w:rPr>
          <w:rFonts w:ascii="Arial" w:hAnsi="Arial" w:cs="Arial"/>
          <w:i/>
          <w:sz w:val="24"/>
          <w:szCs w:val="24"/>
        </w:rPr>
        <w:t xml:space="preserve">Class Groups - The Hub </w:t>
      </w:r>
    </w:p>
    <w:p w14:paraId="27F39BD9" w14:textId="77777777" w:rsidR="00AA05AA" w:rsidRPr="00970A7C" w:rsidRDefault="00AA05AA" w:rsidP="00AA05AA">
      <w:pPr>
        <w:jc w:val="both"/>
        <w:rPr>
          <w:rFonts w:ascii="Arial" w:hAnsi="Arial" w:cs="Arial"/>
        </w:rPr>
      </w:pPr>
    </w:p>
    <w:p w14:paraId="47AEA7FA" w14:textId="77777777" w:rsidR="00AA05AA" w:rsidRPr="00BF4802" w:rsidRDefault="00F70481" w:rsidP="00BF4802">
      <w:pPr>
        <w:ind w:left="720"/>
        <w:jc w:val="both"/>
        <w:rPr>
          <w:rFonts w:ascii="Arial" w:hAnsi="Arial" w:cs="Arial"/>
        </w:rPr>
      </w:pPr>
      <w:r>
        <w:rPr>
          <w:rFonts w:ascii="Arial" w:hAnsi="Arial" w:cs="Arial"/>
        </w:rPr>
        <w:t xml:space="preserve">71. </w:t>
      </w:r>
      <w:r w:rsidR="0007694C" w:rsidRPr="00BF4802">
        <w:rPr>
          <w:rFonts w:ascii="Arial" w:hAnsi="Arial" w:cs="Arial"/>
        </w:rPr>
        <w:t>Witness B</w:t>
      </w:r>
      <w:r w:rsidR="00AA05AA" w:rsidRPr="00BF4802">
        <w:rPr>
          <w:rFonts w:ascii="Arial" w:hAnsi="Arial" w:cs="Arial"/>
        </w:rPr>
        <w:t xml:space="preserve"> gave evidence of the Hub provision having a high pupil teacher ratio, small class groups and a supportive learning environment.</w:t>
      </w:r>
    </w:p>
    <w:p w14:paraId="126EFAFD" w14:textId="77777777" w:rsidR="00AA05AA" w:rsidRPr="00970A7C" w:rsidRDefault="00AA05AA" w:rsidP="00AA05AA">
      <w:pPr>
        <w:pStyle w:val="ListParagraph"/>
        <w:jc w:val="both"/>
        <w:rPr>
          <w:rFonts w:ascii="Arial" w:hAnsi="Arial" w:cs="Arial"/>
          <w:sz w:val="24"/>
          <w:szCs w:val="24"/>
        </w:rPr>
      </w:pPr>
    </w:p>
    <w:p w14:paraId="469F753B" w14:textId="77777777" w:rsidR="00AA05AA" w:rsidRPr="00BF4802" w:rsidRDefault="00F70481" w:rsidP="00BF4802">
      <w:pPr>
        <w:ind w:left="720"/>
        <w:jc w:val="both"/>
        <w:rPr>
          <w:rFonts w:ascii="Arial" w:hAnsi="Arial" w:cs="Arial"/>
        </w:rPr>
      </w:pPr>
      <w:r>
        <w:rPr>
          <w:rFonts w:ascii="Arial" w:hAnsi="Arial" w:cs="Arial"/>
        </w:rPr>
        <w:t xml:space="preserve">72. </w:t>
      </w:r>
      <w:r w:rsidR="00AA05AA" w:rsidRPr="00BF4802">
        <w:rPr>
          <w:rFonts w:ascii="Arial" w:hAnsi="Arial" w:cs="Arial"/>
        </w:rPr>
        <w:t xml:space="preserve">Class numbers are </w:t>
      </w:r>
      <w:r w:rsidR="0007694C" w:rsidRPr="00BF4802">
        <w:rPr>
          <w:rFonts w:ascii="Arial" w:hAnsi="Arial" w:cs="Arial"/>
        </w:rPr>
        <w:t>small;</w:t>
      </w:r>
      <w:r w:rsidR="00AA05AA" w:rsidRPr="00BF4802">
        <w:rPr>
          <w:rFonts w:ascii="Arial" w:hAnsi="Arial" w:cs="Arial"/>
        </w:rPr>
        <w:t xml:space="preserve"> children are grouped in terms of their ability and access specialist subject teachers.  The children who attend the Hub have a variety of difficulties and access the provision in a fluid manner.  Some are able to spend the majority of their time in the mainstream environment with additional support. Others spend all their time in the Hub or with their Hub class grouping in specialist subject areas.  </w:t>
      </w:r>
    </w:p>
    <w:p w14:paraId="6E61308C" w14:textId="77777777" w:rsidR="00AA05AA" w:rsidRPr="00970A7C" w:rsidRDefault="00AA05AA" w:rsidP="00AA05AA">
      <w:pPr>
        <w:jc w:val="both"/>
        <w:rPr>
          <w:rFonts w:ascii="Arial" w:hAnsi="Arial" w:cs="Arial"/>
        </w:rPr>
      </w:pPr>
    </w:p>
    <w:p w14:paraId="21905C14" w14:textId="77777777" w:rsidR="00AA05AA" w:rsidRPr="00970A7C" w:rsidRDefault="00AA05AA" w:rsidP="00AA05AA">
      <w:pPr>
        <w:pStyle w:val="ListParagraph"/>
        <w:jc w:val="both"/>
        <w:rPr>
          <w:rFonts w:ascii="Arial" w:hAnsi="Arial" w:cs="Arial"/>
          <w:i/>
          <w:sz w:val="24"/>
          <w:szCs w:val="24"/>
        </w:rPr>
      </w:pPr>
      <w:r w:rsidRPr="00970A7C">
        <w:rPr>
          <w:rFonts w:ascii="Arial" w:hAnsi="Arial" w:cs="Arial"/>
          <w:i/>
          <w:sz w:val="24"/>
          <w:szCs w:val="24"/>
        </w:rPr>
        <w:t>Class Groups – AIM</w:t>
      </w:r>
    </w:p>
    <w:p w14:paraId="3A29306D" w14:textId="77777777" w:rsidR="00AA05AA" w:rsidRPr="00970A7C" w:rsidRDefault="00AA05AA" w:rsidP="00AA05AA">
      <w:pPr>
        <w:jc w:val="both"/>
        <w:rPr>
          <w:rFonts w:ascii="Arial" w:hAnsi="Arial" w:cs="Arial"/>
          <w:i/>
        </w:rPr>
      </w:pPr>
    </w:p>
    <w:p w14:paraId="5933922C" w14:textId="77777777" w:rsidR="00AA05AA" w:rsidRPr="00BF4802" w:rsidRDefault="00F70481" w:rsidP="00BF4802">
      <w:pPr>
        <w:ind w:left="720"/>
        <w:jc w:val="both"/>
        <w:rPr>
          <w:rFonts w:ascii="Arial" w:hAnsi="Arial" w:cs="Arial"/>
        </w:rPr>
      </w:pPr>
      <w:r>
        <w:rPr>
          <w:rFonts w:ascii="Arial" w:hAnsi="Arial" w:cs="Arial"/>
        </w:rPr>
        <w:t xml:space="preserve">73. </w:t>
      </w:r>
      <w:r w:rsidR="0007694C" w:rsidRPr="00BF4802">
        <w:rPr>
          <w:rFonts w:ascii="Arial" w:hAnsi="Arial" w:cs="Arial"/>
        </w:rPr>
        <w:t>Witness B</w:t>
      </w:r>
      <w:r w:rsidR="00AA05AA" w:rsidRPr="00BF4802">
        <w:rPr>
          <w:rFonts w:ascii="Arial" w:hAnsi="Arial" w:cs="Arial"/>
        </w:rPr>
        <w:t xml:space="preserve"> also described the AIM program available to </w:t>
      </w:r>
      <w:r w:rsidR="0007694C" w:rsidRPr="00BF4802">
        <w:rPr>
          <w:rFonts w:ascii="Arial" w:hAnsi="Arial" w:cs="Arial"/>
        </w:rPr>
        <w:t>t</w:t>
      </w:r>
      <w:r w:rsidR="00D315D4" w:rsidRPr="00BF4802">
        <w:rPr>
          <w:rFonts w:ascii="Arial" w:hAnsi="Arial" w:cs="Arial"/>
        </w:rPr>
        <w:t>he child</w:t>
      </w:r>
      <w:r w:rsidR="00AA05AA" w:rsidRPr="00BF4802">
        <w:rPr>
          <w:rFonts w:ascii="Arial" w:hAnsi="Arial" w:cs="Arial"/>
        </w:rPr>
        <w:t xml:space="preserve">, designed specifically to assist pupils affected by anxiety.  </w:t>
      </w:r>
    </w:p>
    <w:p w14:paraId="2A7B9440" w14:textId="77777777" w:rsidR="00AA05AA" w:rsidRPr="00970A7C" w:rsidRDefault="00AA05AA" w:rsidP="00AA05AA">
      <w:pPr>
        <w:jc w:val="both"/>
        <w:rPr>
          <w:rFonts w:ascii="Arial" w:hAnsi="Arial" w:cs="Arial"/>
        </w:rPr>
      </w:pPr>
    </w:p>
    <w:p w14:paraId="61F3352A" w14:textId="77777777" w:rsidR="00AA05AA" w:rsidRPr="00BF4802" w:rsidRDefault="00F70481" w:rsidP="00BF4802">
      <w:pPr>
        <w:ind w:left="720"/>
        <w:jc w:val="both"/>
        <w:rPr>
          <w:rFonts w:ascii="Arial" w:hAnsi="Arial" w:cs="Arial"/>
        </w:rPr>
      </w:pPr>
      <w:r>
        <w:rPr>
          <w:rFonts w:ascii="Arial" w:hAnsi="Arial" w:cs="Arial"/>
        </w:rPr>
        <w:t xml:space="preserve">74. </w:t>
      </w:r>
      <w:r w:rsidR="00AA05AA" w:rsidRPr="00BF4802">
        <w:rPr>
          <w:rFonts w:ascii="Arial" w:hAnsi="Arial" w:cs="Arial"/>
        </w:rPr>
        <w:t xml:space="preserve">AIM currently supports 24 pupils and their families. Pupils work 1:1 or in small groups as required.  Aim focuses on academic progress, presenting pupils for national qualifications and life skills.  There is also a key focus on wellbeing to improve </w:t>
      </w:r>
      <w:r w:rsidR="0007694C" w:rsidRPr="00BF4802">
        <w:rPr>
          <w:rFonts w:ascii="Arial" w:hAnsi="Arial" w:cs="Arial"/>
        </w:rPr>
        <w:t>self-worth</w:t>
      </w:r>
      <w:r w:rsidR="00AA05AA" w:rsidRPr="00BF4802">
        <w:rPr>
          <w:rFonts w:ascii="Arial" w:hAnsi="Arial" w:cs="Arial"/>
        </w:rPr>
        <w:t xml:space="preserve"> and reduce anxiety.</w:t>
      </w:r>
    </w:p>
    <w:p w14:paraId="4A4B64E6" w14:textId="77777777" w:rsidR="00AA05AA" w:rsidRPr="00970A7C" w:rsidRDefault="00AA05AA" w:rsidP="00AA05AA">
      <w:pPr>
        <w:jc w:val="both"/>
        <w:rPr>
          <w:rFonts w:ascii="Arial" w:hAnsi="Arial" w:cs="Arial"/>
          <w:lang w:val="x-none"/>
        </w:rPr>
      </w:pPr>
    </w:p>
    <w:p w14:paraId="496AA0D3" w14:textId="77777777" w:rsidR="00AA05AA" w:rsidRPr="00970A7C" w:rsidRDefault="00AA05AA" w:rsidP="00AA05AA">
      <w:pPr>
        <w:pStyle w:val="ListParagraph"/>
        <w:jc w:val="both"/>
        <w:rPr>
          <w:rFonts w:ascii="Arial" w:hAnsi="Arial" w:cs="Arial"/>
          <w:i/>
          <w:sz w:val="24"/>
          <w:szCs w:val="24"/>
        </w:rPr>
      </w:pPr>
      <w:r w:rsidRPr="00970A7C">
        <w:rPr>
          <w:rFonts w:ascii="Arial" w:hAnsi="Arial" w:cs="Arial"/>
          <w:i/>
          <w:sz w:val="24"/>
          <w:szCs w:val="24"/>
        </w:rPr>
        <w:t xml:space="preserve">Support </w:t>
      </w:r>
    </w:p>
    <w:p w14:paraId="1AA88D41" w14:textId="77777777" w:rsidR="00AA05AA" w:rsidRPr="00970A7C" w:rsidRDefault="00AA05AA" w:rsidP="00AA05AA">
      <w:pPr>
        <w:jc w:val="both"/>
        <w:rPr>
          <w:rFonts w:ascii="Arial" w:hAnsi="Arial" w:cs="Arial"/>
        </w:rPr>
      </w:pPr>
    </w:p>
    <w:p w14:paraId="4F3FBED8" w14:textId="3A4B19F0" w:rsidR="00AA05AA" w:rsidRPr="00BF4802" w:rsidRDefault="00F70481" w:rsidP="00BF4802">
      <w:pPr>
        <w:ind w:left="720"/>
        <w:jc w:val="both"/>
        <w:rPr>
          <w:rFonts w:ascii="Arial" w:hAnsi="Arial" w:cs="Arial"/>
        </w:rPr>
      </w:pPr>
      <w:r>
        <w:rPr>
          <w:rFonts w:ascii="Arial" w:hAnsi="Arial" w:cs="Arial"/>
        </w:rPr>
        <w:t xml:space="preserve">75. </w:t>
      </w:r>
      <w:r w:rsidR="00AA05AA" w:rsidRPr="00BF4802">
        <w:rPr>
          <w:rFonts w:ascii="Arial" w:hAnsi="Arial" w:cs="Arial"/>
        </w:rPr>
        <w:t>The tribunal ha</w:t>
      </w:r>
      <w:r>
        <w:rPr>
          <w:rFonts w:ascii="Arial" w:hAnsi="Arial" w:cs="Arial"/>
        </w:rPr>
        <w:t>s</w:t>
      </w:r>
      <w:r w:rsidR="00AA05AA" w:rsidRPr="00BF4802">
        <w:rPr>
          <w:rFonts w:ascii="Arial" w:hAnsi="Arial" w:cs="Arial"/>
        </w:rPr>
        <w:t xml:space="preserve"> taken full account of the appellant’s evidence that the local authority and other agencies have failed to support </w:t>
      </w:r>
      <w:r w:rsidR="0007694C"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 to access education.  In evidence the respondent referred </w:t>
      </w:r>
      <w:r w:rsidR="0007694C" w:rsidRPr="00BF4802">
        <w:rPr>
          <w:rFonts w:ascii="Arial" w:hAnsi="Arial" w:cs="Arial"/>
        </w:rPr>
        <w:t>the appellant</w:t>
      </w:r>
      <w:r w:rsidR="00AA05AA" w:rsidRPr="00BF4802">
        <w:rPr>
          <w:rFonts w:ascii="Arial" w:hAnsi="Arial" w:cs="Arial"/>
        </w:rPr>
        <w:t xml:space="preserve"> to many provisions and offers of help and support from various agencies which is well documented and accepted.  </w:t>
      </w:r>
    </w:p>
    <w:p w14:paraId="3C53556E" w14:textId="77777777" w:rsidR="00BF4802" w:rsidRDefault="00BF4802" w:rsidP="00BF4802">
      <w:pPr>
        <w:jc w:val="both"/>
        <w:rPr>
          <w:rFonts w:ascii="Arial" w:hAnsi="Arial" w:cs="Arial"/>
        </w:rPr>
      </w:pPr>
    </w:p>
    <w:p w14:paraId="3BBDA7A6" w14:textId="6E2EE739" w:rsidR="00AA05AA" w:rsidRPr="00BF4802" w:rsidRDefault="00F70481" w:rsidP="00BF4802">
      <w:pPr>
        <w:ind w:left="720"/>
        <w:jc w:val="both"/>
        <w:rPr>
          <w:rFonts w:ascii="Arial" w:hAnsi="Arial" w:cs="Arial"/>
        </w:rPr>
      </w:pPr>
      <w:r>
        <w:rPr>
          <w:rFonts w:ascii="Arial" w:hAnsi="Arial" w:cs="Arial"/>
        </w:rPr>
        <w:t xml:space="preserve">76. </w:t>
      </w:r>
      <w:r w:rsidR="0007694C" w:rsidRPr="00BF4802">
        <w:rPr>
          <w:rFonts w:ascii="Arial" w:hAnsi="Arial" w:cs="Arial"/>
        </w:rPr>
        <w:t>Witness B</w:t>
      </w:r>
      <w:r w:rsidR="00AA05AA" w:rsidRPr="00BF4802">
        <w:rPr>
          <w:rFonts w:ascii="Arial" w:hAnsi="Arial" w:cs="Arial"/>
        </w:rPr>
        <w:t xml:space="preserve"> also provided evidence in relation to support available to </w:t>
      </w:r>
      <w:r w:rsidR="0007694C"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 for example, 1:1 health and wellbeing worker to provide a bridge back to education for </w:t>
      </w:r>
      <w:r w:rsidR="0007694C"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The tribunal w</w:t>
      </w:r>
      <w:r w:rsidRPr="00BF4802">
        <w:rPr>
          <w:rFonts w:ascii="Arial" w:hAnsi="Arial" w:cs="Arial"/>
        </w:rPr>
        <w:t>as</w:t>
      </w:r>
      <w:r w:rsidR="00AA05AA" w:rsidRPr="00BF4802">
        <w:rPr>
          <w:rFonts w:ascii="Arial" w:hAnsi="Arial" w:cs="Arial"/>
        </w:rPr>
        <w:t xml:space="preserve"> persuaded by the respondent’s evidence that support is available to </w:t>
      </w:r>
      <w:r w:rsidR="0007694C"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 in her local authority area.</w:t>
      </w:r>
    </w:p>
    <w:p w14:paraId="75D54E36" w14:textId="77777777" w:rsidR="00AA05AA" w:rsidRPr="00970A7C" w:rsidRDefault="00AA05AA" w:rsidP="00AA05AA">
      <w:pPr>
        <w:jc w:val="both"/>
        <w:rPr>
          <w:rFonts w:ascii="Arial" w:hAnsi="Arial" w:cs="Arial"/>
        </w:rPr>
      </w:pPr>
    </w:p>
    <w:p w14:paraId="132675B1" w14:textId="77777777" w:rsidR="00AA05AA" w:rsidRPr="00970A7C" w:rsidRDefault="00AA05AA" w:rsidP="00AA05AA">
      <w:pPr>
        <w:pStyle w:val="ListParagraph"/>
        <w:jc w:val="both"/>
        <w:rPr>
          <w:rFonts w:ascii="Arial" w:hAnsi="Arial" w:cs="Arial"/>
          <w:i/>
          <w:sz w:val="24"/>
          <w:szCs w:val="24"/>
        </w:rPr>
      </w:pPr>
      <w:r w:rsidRPr="00970A7C">
        <w:rPr>
          <w:rFonts w:ascii="Arial" w:hAnsi="Arial" w:cs="Arial"/>
          <w:i/>
          <w:sz w:val="24"/>
          <w:szCs w:val="24"/>
        </w:rPr>
        <w:t>Anxiety</w:t>
      </w:r>
    </w:p>
    <w:p w14:paraId="457DB562" w14:textId="77777777" w:rsidR="00AA05AA" w:rsidRPr="00970A7C" w:rsidRDefault="00AA05AA" w:rsidP="00AA05AA">
      <w:pPr>
        <w:jc w:val="both"/>
        <w:rPr>
          <w:rFonts w:ascii="Arial" w:hAnsi="Arial" w:cs="Arial"/>
          <w:i/>
        </w:rPr>
      </w:pPr>
    </w:p>
    <w:p w14:paraId="02A43F48" w14:textId="77777777" w:rsidR="00AA05AA" w:rsidRPr="00BF4802" w:rsidRDefault="00F70481" w:rsidP="00BF4802">
      <w:pPr>
        <w:ind w:left="720"/>
        <w:jc w:val="both"/>
        <w:rPr>
          <w:rFonts w:ascii="Arial" w:hAnsi="Arial" w:cs="Arial"/>
        </w:rPr>
      </w:pPr>
      <w:r>
        <w:rPr>
          <w:rFonts w:ascii="Arial" w:hAnsi="Arial" w:cs="Arial"/>
        </w:rPr>
        <w:t xml:space="preserve">77. </w:t>
      </w:r>
      <w:r w:rsidR="0007694C" w:rsidRPr="00BF4802">
        <w:rPr>
          <w:rFonts w:ascii="Arial" w:hAnsi="Arial" w:cs="Arial"/>
        </w:rPr>
        <w:t>Witness A</w:t>
      </w:r>
      <w:r w:rsidR="00AA05AA" w:rsidRPr="00BF4802">
        <w:rPr>
          <w:rFonts w:ascii="Arial" w:hAnsi="Arial" w:cs="Arial"/>
        </w:rPr>
        <w:t xml:space="preserve"> accepted a referral to address </w:t>
      </w:r>
      <w:r w:rsidR="0007694C"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’s </w:t>
      </w:r>
      <w:r w:rsidR="00AA05AA" w:rsidRPr="00BF4802">
        <w:rPr>
          <w:rFonts w:ascii="Arial" w:hAnsi="Arial" w:cs="Arial"/>
          <w:lang w:val="x-none"/>
        </w:rPr>
        <w:t>anxiety</w:t>
      </w:r>
      <w:r w:rsidR="00AA05AA" w:rsidRPr="00BF4802">
        <w:rPr>
          <w:rFonts w:ascii="Arial" w:hAnsi="Arial" w:cs="Arial"/>
        </w:rPr>
        <w:t xml:space="preserve">, however, when </w:t>
      </w:r>
      <w:r w:rsidR="0007694C"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 attended clinic she and her mother wished to work on other difficulties at home around behaviour and boundaries. Anxiety about school was not the focus of </w:t>
      </w:r>
      <w:r w:rsidR="0007694C" w:rsidRPr="00BF4802">
        <w:rPr>
          <w:rFonts w:ascii="Arial" w:hAnsi="Arial" w:cs="Arial"/>
        </w:rPr>
        <w:t>witness A</w:t>
      </w:r>
      <w:r w:rsidR="00AA05AA" w:rsidRPr="00BF4802">
        <w:rPr>
          <w:rFonts w:ascii="Arial" w:hAnsi="Arial" w:cs="Arial"/>
        </w:rPr>
        <w:t xml:space="preserve">’s sessions with </w:t>
      </w:r>
      <w:r w:rsidR="0007694C"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  </w:t>
      </w:r>
      <w:r w:rsidR="0007694C" w:rsidRPr="00BF4802">
        <w:rPr>
          <w:rFonts w:ascii="Arial" w:hAnsi="Arial" w:cs="Arial"/>
        </w:rPr>
        <w:t xml:space="preserve">Witness A </w:t>
      </w:r>
      <w:r w:rsidR="00AA05AA" w:rsidRPr="00BF4802">
        <w:rPr>
          <w:rFonts w:ascii="Arial" w:hAnsi="Arial" w:cs="Arial"/>
        </w:rPr>
        <w:t xml:space="preserve">was aware that school was an anxiety trigger for </w:t>
      </w:r>
      <w:r w:rsidR="0007694C"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 and this is not disputed. </w:t>
      </w:r>
    </w:p>
    <w:p w14:paraId="721C55FD" w14:textId="77777777" w:rsidR="00AA05AA" w:rsidRPr="00970A7C" w:rsidRDefault="00AA05AA" w:rsidP="00AA05AA">
      <w:pPr>
        <w:jc w:val="both"/>
        <w:rPr>
          <w:rFonts w:ascii="Arial" w:hAnsi="Arial" w:cs="Arial"/>
        </w:rPr>
      </w:pPr>
    </w:p>
    <w:p w14:paraId="441BCAE4" w14:textId="77777777" w:rsidR="00AA05AA" w:rsidRPr="00BF4802" w:rsidRDefault="00F70481" w:rsidP="00BF4802">
      <w:pPr>
        <w:ind w:left="720"/>
        <w:jc w:val="both"/>
        <w:rPr>
          <w:rFonts w:ascii="Arial" w:hAnsi="Arial" w:cs="Arial"/>
        </w:rPr>
      </w:pPr>
      <w:r>
        <w:rPr>
          <w:rFonts w:ascii="Arial" w:hAnsi="Arial" w:cs="Arial"/>
        </w:rPr>
        <w:t xml:space="preserve">78. </w:t>
      </w:r>
      <w:r w:rsidR="0007694C" w:rsidRPr="00BF4802">
        <w:rPr>
          <w:rFonts w:ascii="Arial" w:hAnsi="Arial" w:cs="Arial"/>
        </w:rPr>
        <w:t>Witness A</w:t>
      </w:r>
      <w:r w:rsidR="00AA05AA" w:rsidRPr="00BF4802">
        <w:rPr>
          <w:rFonts w:ascii="Arial" w:hAnsi="Arial" w:cs="Arial"/>
        </w:rPr>
        <w:t xml:space="preserve"> advised that there was a danger to avoiding all anxiety </w:t>
      </w:r>
      <w:r w:rsidR="0007694C" w:rsidRPr="00BF4802">
        <w:rPr>
          <w:rFonts w:ascii="Arial" w:hAnsi="Arial" w:cs="Arial"/>
        </w:rPr>
        <w:t>provoking situations</w:t>
      </w:r>
      <w:r w:rsidR="00AA05AA" w:rsidRPr="00BF4802">
        <w:rPr>
          <w:rFonts w:ascii="Arial" w:hAnsi="Arial" w:cs="Arial"/>
        </w:rPr>
        <w:t xml:space="preserve"> as </w:t>
      </w:r>
      <w:r w:rsidR="0007694C"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 will be unable to learn how to manage her </w:t>
      </w:r>
      <w:r w:rsidR="0007694C" w:rsidRPr="00BF4802">
        <w:rPr>
          <w:rFonts w:ascii="Arial" w:hAnsi="Arial" w:cs="Arial"/>
        </w:rPr>
        <w:t>anxiety;</w:t>
      </w:r>
      <w:r w:rsidR="00AA05AA" w:rsidRPr="00BF4802">
        <w:rPr>
          <w:rFonts w:ascii="Arial" w:hAnsi="Arial" w:cs="Arial"/>
        </w:rPr>
        <w:t xml:space="preserve"> this will reinforce feelings of being unable to cope. Controlled exposure to situation</w:t>
      </w:r>
      <w:r w:rsidR="0059343C">
        <w:rPr>
          <w:rFonts w:ascii="Arial" w:hAnsi="Arial" w:cs="Arial"/>
        </w:rPr>
        <w:t>s</w:t>
      </w:r>
      <w:r w:rsidR="00AA05AA" w:rsidRPr="00BF4802">
        <w:rPr>
          <w:rFonts w:ascii="Arial" w:hAnsi="Arial" w:cs="Arial"/>
        </w:rPr>
        <w:t xml:space="preserve"> she finds difficult is required.</w:t>
      </w:r>
    </w:p>
    <w:p w14:paraId="794360AB" w14:textId="77777777" w:rsidR="00AA05AA" w:rsidRPr="00970A7C" w:rsidRDefault="00AA05AA" w:rsidP="00AA05AA">
      <w:pPr>
        <w:jc w:val="both"/>
        <w:rPr>
          <w:rFonts w:ascii="Arial" w:hAnsi="Arial" w:cs="Arial"/>
        </w:rPr>
      </w:pPr>
    </w:p>
    <w:p w14:paraId="28E08A24" w14:textId="415CF4B9" w:rsidR="00AA05AA" w:rsidRPr="00BF4802" w:rsidRDefault="00F70481" w:rsidP="00BF4802">
      <w:pPr>
        <w:ind w:left="720"/>
        <w:jc w:val="both"/>
        <w:rPr>
          <w:rFonts w:ascii="Arial" w:hAnsi="Arial" w:cs="Arial"/>
        </w:rPr>
      </w:pPr>
      <w:r>
        <w:rPr>
          <w:rFonts w:ascii="Arial" w:hAnsi="Arial" w:cs="Arial"/>
        </w:rPr>
        <w:t xml:space="preserve">79. </w:t>
      </w:r>
      <w:r w:rsidR="00AA05AA" w:rsidRPr="00BF4802">
        <w:rPr>
          <w:rFonts w:ascii="Arial" w:hAnsi="Arial" w:cs="Arial"/>
        </w:rPr>
        <w:t>School is</w:t>
      </w:r>
      <w:r w:rsidR="00AA05AA" w:rsidRPr="00BF4802">
        <w:rPr>
          <w:rFonts w:ascii="Arial" w:hAnsi="Arial" w:cs="Arial"/>
          <w:lang w:val="x-none"/>
        </w:rPr>
        <w:t xml:space="preserve"> a significant trigger for anxiety </w:t>
      </w:r>
      <w:r w:rsidR="00AA05AA" w:rsidRPr="00BF4802">
        <w:rPr>
          <w:rFonts w:ascii="Arial" w:hAnsi="Arial" w:cs="Arial"/>
        </w:rPr>
        <w:t xml:space="preserve">for </w:t>
      </w:r>
      <w:r w:rsidR="0007694C" w:rsidRPr="00BF4802">
        <w:rPr>
          <w:rFonts w:ascii="Arial" w:hAnsi="Arial" w:cs="Arial"/>
        </w:rPr>
        <w:t>the</w:t>
      </w:r>
      <w:r w:rsidR="00D315D4" w:rsidRPr="00BF4802">
        <w:rPr>
          <w:rFonts w:ascii="Arial" w:hAnsi="Arial" w:cs="Arial"/>
        </w:rPr>
        <w:t xml:space="preserve"> child</w:t>
      </w:r>
      <w:r>
        <w:rPr>
          <w:rFonts w:ascii="Arial" w:hAnsi="Arial" w:cs="Arial"/>
        </w:rPr>
        <w:t>.</w:t>
      </w:r>
      <w:r w:rsidR="00AA05AA" w:rsidRPr="00BF4802">
        <w:rPr>
          <w:rFonts w:ascii="Arial" w:hAnsi="Arial" w:cs="Arial"/>
        </w:rPr>
        <w:t xml:space="preserve"> </w:t>
      </w:r>
      <w:r>
        <w:rPr>
          <w:rFonts w:ascii="Arial" w:hAnsi="Arial" w:cs="Arial"/>
          <w:lang w:val="en-GB"/>
        </w:rPr>
        <w:t>H</w:t>
      </w:r>
      <w:proofErr w:type="spellStart"/>
      <w:r w:rsidR="00AA05AA" w:rsidRPr="00BF4802">
        <w:rPr>
          <w:rFonts w:ascii="Arial" w:hAnsi="Arial" w:cs="Arial"/>
          <w:lang w:val="x-none"/>
        </w:rPr>
        <w:t>owever</w:t>
      </w:r>
      <w:proofErr w:type="spellEnd"/>
      <w:r w:rsidR="00AA05AA" w:rsidRPr="00BF4802">
        <w:rPr>
          <w:rFonts w:ascii="Arial" w:hAnsi="Arial" w:cs="Arial"/>
        </w:rPr>
        <w:t>,</w:t>
      </w:r>
      <w:r w:rsidR="00AA05AA" w:rsidRPr="00BF4802">
        <w:rPr>
          <w:rFonts w:ascii="Arial" w:hAnsi="Arial" w:cs="Arial"/>
          <w:lang w:val="x-none"/>
        </w:rPr>
        <w:t xml:space="preserve"> in </w:t>
      </w:r>
      <w:r w:rsidR="0007694C" w:rsidRPr="00BF4802">
        <w:rPr>
          <w:rFonts w:ascii="Arial" w:hAnsi="Arial" w:cs="Arial"/>
        </w:rPr>
        <w:t>witness A</w:t>
      </w:r>
      <w:r w:rsidR="00AA05AA" w:rsidRPr="00BF4802">
        <w:rPr>
          <w:rFonts w:ascii="Arial" w:hAnsi="Arial" w:cs="Arial"/>
        </w:rPr>
        <w:t xml:space="preserve">’s view, could be managed with appropriate support.  </w:t>
      </w:r>
      <w:r w:rsidR="0007694C" w:rsidRPr="00BF4802">
        <w:rPr>
          <w:rFonts w:ascii="Arial" w:hAnsi="Arial" w:cs="Arial"/>
        </w:rPr>
        <w:t>Witness A</w:t>
      </w:r>
      <w:r w:rsidR="00AA05AA" w:rsidRPr="00BF4802">
        <w:rPr>
          <w:rFonts w:ascii="Arial" w:hAnsi="Arial" w:cs="Arial"/>
        </w:rPr>
        <w:t xml:space="preserve"> does not support placement at </w:t>
      </w:r>
      <w:r w:rsidR="00AA7B14" w:rsidRPr="00BF4802">
        <w:rPr>
          <w:rFonts w:ascii="Arial" w:hAnsi="Arial" w:cs="Arial"/>
        </w:rPr>
        <w:t>school B</w:t>
      </w:r>
      <w:r w:rsidR="00AA05AA" w:rsidRPr="00BF4802">
        <w:rPr>
          <w:rFonts w:ascii="Arial" w:hAnsi="Arial" w:cs="Arial"/>
        </w:rPr>
        <w:t xml:space="preserve">. She is of the view that support requires to be fluid and to respond to </w:t>
      </w:r>
      <w:r w:rsidR="0007694C" w:rsidRPr="00BF4802">
        <w:rPr>
          <w:rFonts w:ascii="Arial" w:hAnsi="Arial" w:cs="Arial"/>
        </w:rPr>
        <w:t>t</w:t>
      </w:r>
      <w:r w:rsidR="00D315D4" w:rsidRPr="00BF4802">
        <w:rPr>
          <w:rFonts w:ascii="Arial" w:hAnsi="Arial" w:cs="Arial"/>
        </w:rPr>
        <w:t>he child</w:t>
      </w:r>
      <w:r>
        <w:rPr>
          <w:rFonts w:ascii="Arial" w:hAnsi="Arial" w:cs="Arial"/>
        </w:rPr>
        <w:t>’</w:t>
      </w:r>
      <w:r w:rsidR="00AA05AA" w:rsidRPr="00BF4802">
        <w:rPr>
          <w:rFonts w:ascii="Arial" w:hAnsi="Arial" w:cs="Arial"/>
        </w:rPr>
        <w:t xml:space="preserve">s needs. </w:t>
      </w:r>
      <w:r w:rsidR="0007694C" w:rsidRPr="00BF4802">
        <w:rPr>
          <w:rFonts w:ascii="Arial" w:hAnsi="Arial" w:cs="Arial"/>
        </w:rPr>
        <w:t>Witness A’</w:t>
      </w:r>
      <w:r w:rsidR="00AA05AA" w:rsidRPr="00BF4802">
        <w:rPr>
          <w:rFonts w:ascii="Arial" w:hAnsi="Arial" w:cs="Arial"/>
        </w:rPr>
        <w:t xml:space="preserve">s view is that the team around the child (TAC) meetings with appropriate professionals, hosted by the education authority is the correct forum for this.  </w:t>
      </w:r>
    </w:p>
    <w:p w14:paraId="49205108" w14:textId="77777777" w:rsidR="00AA05AA" w:rsidRPr="00970A7C" w:rsidRDefault="00AA05AA" w:rsidP="00AA05AA">
      <w:pPr>
        <w:jc w:val="both"/>
        <w:rPr>
          <w:rFonts w:ascii="Arial" w:hAnsi="Arial" w:cs="Arial"/>
        </w:rPr>
      </w:pPr>
    </w:p>
    <w:p w14:paraId="77D18475" w14:textId="7C72DC64" w:rsidR="00AA05AA" w:rsidRPr="00BF4802" w:rsidRDefault="00F70481" w:rsidP="00BF4802">
      <w:pPr>
        <w:ind w:left="720"/>
        <w:jc w:val="both"/>
        <w:rPr>
          <w:rFonts w:ascii="Arial" w:hAnsi="Arial" w:cs="Arial"/>
        </w:rPr>
      </w:pPr>
      <w:r>
        <w:rPr>
          <w:rFonts w:ascii="Arial" w:hAnsi="Arial" w:cs="Arial"/>
        </w:rPr>
        <w:t xml:space="preserve">80. </w:t>
      </w:r>
      <w:r w:rsidR="0007694C" w:rsidRPr="00BF4802">
        <w:rPr>
          <w:rFonts w:ascii="Arial" w:hAnsi="Arial" w:cs="Arial"/>
        </w:rPr>
        <w:t xml:space="preserve">Witness </w:t>
      </w:r>
      <w:proofErr w:type="gramStart"/>
      <w:r w:rsidR="0007694C" w:rsidRPr="00BF4802">
        <w:rPr>
          <w:rFonts w:ascii="Arial" w:hAnsi="Arial" w:cs="Arial"/>
        </w:rPr>
        <w:t>A</w:t>
      </w:r>
      <w:proofErr w:type="gramEnd"/>
      <w:r w:rsidR="00AA05AA" w:rsidRPr="00BF4802">
        <w:rPr>
          <w:rFonts w:ascii="Arial" w:hAnsi="Arial" w:cs="Arial"/>
        </w:rPr>
        <w:t xml:space="preserve"> voiced further concern that there was a lack of specific planning for </w:t>
      </w:r>
      <w:r w:rsidR="0007694C"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’s education</w:t>
      </w:r>
      <w:r>
        <w:rPr>
          <w:rFonts w:ascii="Arial" w:hAnsi="Arial" w:cs="Arial"/>
        </w:rPr>
        <w:t>.</w:t>
      </w:r>
      <w:r w:rsidR="00AA05AA" w:rsidRPr="00BF4802">
        <w:rPr>
          <w:rFonts w:ascii="Arial" w:hAnsi="Arial" w:cs="Arial"/>
        </w:rPr>
        <w:t xml:space="preserve"> </w:t>
      </w:r>
      <w:r>
        <w:rPr>
          <w:rFonts w:ascii="Arial" w:hAnsi="Arial" w:cs="Arial"/>
        </w:rPr>
        <w:t>T</w:t>
      </w:r>
      <w:r w:rsidR="00AA05AA" w:rsidRPr="00BF4802">
        <w:rPr>
          <w:rFonts w:ascii="Arial" w:hAnsi="Arial" w:cs="Arial"/>
        </w:rPr>
        <w:t xml:space="preserve">he tribunal accepted this, however also accepted that specific planning required </w:t>
      </w:r>
      <w:r w:rsidR="0007694C"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’s input in order to progress that. </w:t>
      </w:r>
    </w:p>
    <w:p w14:paraId="3BD37391" w14:textId="77777777" w:rsidR="00AA05AA" w:rsidRPr="00970A7C" w:rsidRDefault="00AA05AA" w:rsidP="00AA05AA">
      <w:pPr>
        <w:jc w:val="both"/>
        <w:rPr>
          <w:rFonts w:ascii="Arial" w:hAnsi="Arial" w:cs="Arial"/>
        </w:rPr>
      </w:pPr>
    </w:p>
    <w:p w14:paraId="3A054D47" w14:textId="410C89A3" w:rsidR="00AA05AA" w:rsidRPr="00BF4802" w:rsidRDefault="0059343C" w:rsidP="00BF4802">
      <w:pPr>
        <w:ind w:left="720"/>
        <w:jc w:val="both"/>
        <w:rPr>
          <w:rFonts w:ascii="Arial" w:hAnsi="Arial" w:cs="Arial"/>
        </w:rPr>
      </w:pPr>
      <w:r>
        <w:rPr>
          <w:rFonts w:ascii="Arial" w:hAnsi="Arial" w:cs="Arial"/>
        </w:rPr>
        <w:t xml:space="preserve">81. </w:t>
      </w:r>
      <w:r w:rsidR="0007694C" w:rsidRPr="00BF4802">
        <w:rPr>
          <w:rFonts w:ascii="Arial" w:hAnsi="Arial" w:cs="Arial"/>
        </w:rPr>
        <w:t>Witness D</w:t>
      </w:r>
      <w:r w:rsidR="00AA05AA" w:rsidRPr="00BF4802">
        <w:rPr>
          <w:rFonts w:ascii="Arial" w:hAnsi="Arial" w:cs="Arial"/>
        </w:rPr>
        <w:t xml:space="preserve"> declined to comment on the provision offered by the respondent and the appellant was not familiar with the provisions offered therefore the respondent’s evidence was preferred in relation to authority provision. The appellant’s evidence in relation to suitability of these provisions is not persuasive given her limited knowledge of the provision</w:t>
      </w:r>
      <w:r>
        <w:rPr>
          <w:rFonts w:ascii="Arial" w:hAnsi="Arial" w:cs="Arial"/>
        </w:rPr>
        <w:t>.</w:t>
      </w:r>
      <w:r w:rsidR="00AA05AA" w:rsidRPr="00BF4802">
        <w:rPr>
          <w:rFonts w:ascii="Arial" w:hAnsi="Arial" w:cs="Arial"/>
        </w:rPr>
        <w:t xml:space="preserve"> </w:t>
      </w:r>
      <w:r>
        <w:rPr>
          <w:rFonts w:ascii="Arial" w:hAnsi="Arial" w:cs="Arial"/>
        </w:rPr>
        <w:t>T</w:t>
      </w:r>
      <w:r w:rsidR="00AA05AA" w:rsidRPr="00BF4802">
        <w:rPr>
          <w:rFonts w:ascii="Arial" w:hAnsi="Arial" w:cs="Arial"/>
        </w:rPr>
        <w:t>he tribunal therefore prefer</w:t>
      </w:r>
      <w:r>
        <w:rPr>
          <w:rFonts w:ascii="Arial" w:hAnsi="Arial" w:cs="Arial"/>
        </w:rPr>
        <w:t>s</w:t>
      </w:r>
      <w:r w:rsidR="00AA05AA" w:rsidRPr="00BF4802">
        <w:rPr>
          <w:rFonts w:ascii="Arial" w:hAnsi="Arial" w:cs="Arial"/>
        </w:rPr>
        <w:t xml:space="preserve"> the evidence of the professionals who understand the provision being offered.  In addition</w:t>
      </w:r>
      <w:r>
        <w:rPr>
          <w:rFonts w:ascii="Arial" w:hAnsi="Arial" w:cs="Arial"/>
        </w:rPr>
        <w:t>,</w:t>
      </w:r>
      <w:r w:rsidR="00AA05AA" w:rsidRPr="00BF4802">
        <w:rPr>
          <w:rFonts w:ascii="Arial" w:hAnsi="Arial" w:cs="Arial"/>
        </w:rPr>
        <w:t xml:space="preserve"> the appellant advised that the content of the AIM program is suitable to </w:t>
      </w:r>
      <w:r w:rsidR="00BD6255"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 and that she has rejected this provision as the authority did not make offer of this until after </w:t>
      </w:r>
      <w:r w:rsidR="00BD6255"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 had disengage</w:t>
      </w:r>
      <w:r>
        <w:rPr>
          <w:rFonts w:ascii="Arial" w:hAnsi="Arial" w:cs="Arial"/>
        </w:rPr>
        <w:t>d</w:t>
      </w:r>
      <w:r w:rsidR="00AA05AA" w:rsidRPr="00BF4802">
        <w:rPr>
          <w:rFonts w:ascii="Arial" w:hAnsi="Arial" w:cs="Arial"/>
        </w:rPr>
        <w:t xml:space="preserve"> from school.  </w:t>
      </w:r>
    </w:p>
    <w:p w14:paraId="78728132" w14:textId="77777777" w:rsidR="00AA05AA" w:rsidRPr="00970A7C" w:rsidRDefault="00AA05AA" w:rsidP="00AA05AA">
      <w:pPr>
        <w:jc w:val="both"/>
        <w:rPr>
          <w:rFonts w:ascii="Arial" w:hAnsi="Arial" w:cs="Arial"/>
        </w:rPr>
      </w:pPr>
    </w:p>
    <w:p w14:paraId="5BD34449" w14:textId="77777777" w:rsidR="00AA05AA" w:rsidRPr="00BF4802" w:rsidRDefault="0059343C" w:rsidP="00BF4802">
      <w:pPr>
        <w:ind w:left="720"/>
        <w:jc w:val="both"/>
        <w:rPr>
          <w:rFonts w:ascii="Arial" w:hAnsi="Arial" w:cs="Arial"/>
        </w:rPr>
      </w:pPr>
      <w:r>
        <w:rPr>
          <w:rFonts w:ascii="Arial" w:hAnsi="Arial" w:cs="Arial"/>
        </w:rPr>
        <w:t xml:space="preserve">82. </w:t>
      </w:r>
      <w:r w:rsidR="00AA05AA" w:rsidRPr="00BF4802">
        <w:rPr>
          <w:rFonts w:ascii="Arial" w:hAnsi="Arial" w:cs="Arial"/>
        </w:rPr>
        <w:t xml:space="preserve">On the basis of the evidence before the tribunal, </w:t>
      </w:r>
      <w:r w:rsidR="00BD6255"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’s additional support needs are able to be provided for by the respondent at </w:t>
      </w:r>
      <w:r w:rsidR="00C96325" w:rsidRPr="00BF4802">
        <w:rPr>
          <w:rFonts w:ascii="Arial" w:hAnsi="Arial" w:cs="Arial"/>
        </w:rPr>
        <w:t>school A</w:t>
      </w:r>
      <w:r w:rsidR="00AA05AA" w:rsidRPr="00BF4802">
        <w:rPr>
          <w:rFonts w:ascii="Arial" w:hAnsi="Arial" w:cs="Arial"/>
        </w:rPr>
        <w:t xml:space="preserve"> Hub and/or the AIM provision.</w:t>
      </w:r>
      <w:r w:rsidR="00AA05AA" w:rsidRPr="00BF4802">
        <w:rPr>
          <w:rFonts w:ascii="Arial" w:hAnsi="Arial" w:cs="Arial"/>
          <w:lang w:val="x-none"/>
        </w:rPr>
        <w:t xml:space="preserve"> </w:t>
      </w:r>
      <w:r w:rsidR="00AA05AA" w:rsidRPr="00BF4802">
        <w:rPr>
          <w:rFonts w:ascii="Arial" w:hAnsi="Arial" w:cs="Arial"/>
        </w:rPr>
        <w:t>We find that this branch of the ground of refusal is established.</w:t>
      </w:r>
    </w:p>
    <w:p w14:paraId="52EF9EBA" w14:textId="77777777" w:rsidR="00AA05AA" w:rsidRPr="00970A7C" w:rsidRDefault="00AA05AA" w:rsidP="00AA05AA">
      <w:pPr>
        <w:jc w:val="both"/>
        <w:rPr>
          <w:rFonts w:ascii="Arial" w:hAnsi="Arial" w:cs="Arial"/>
          <w:i/>
        </w:rPr>
      </w:pPr>
    </w:p>
    <w:p w14:paraId="4DA92939" w14:textId="77777777" w:rsidR="00AA05AA" w:rsidRPr="00970A7C" w:rsidRDefault="00BA26AF" w:rsidP="00AA05AA">
      <w:pPr>
        <w:jc w:val="both"/>
        <w:rPr>
          <w:rFonts w:ascii="Arial" w:hAnsi="Arial" w:cs="Arial"/>
          <w:b/>
          <w:i/>
        </w:rPr>
      </w:pPr>
      <w:r>
        <w:rPr>
          <w:rFonts w:ascii="Arial" w:hAnsi="Arial" w:cs="Arial"/>
          <w:b/>
          <w:i/>
        </w:rPr>
        <w:t xml:space="preserve">(iii) </w:t>
      </w:r>
      <w:r w:rsidR="00AA05AA" w:rsidRPr="00970A7C">
        <w:rPr>
          <w:rFonts w:ascii="Arial" w:hAnsi="Arial" w:cs="Arial"/>
          <w:b/>
          <w:i/>
        </w:rPr>
        <w:t>It is not reasonable, having regard both to the respective suitability and to the respective cost (including necessary incidental expenses) of the provision for the additional support needs of the child in the specified school and in the school referred to in paragraph (ii), to place the child in the specified school</w:t>
      </w:r>
    </w:p>
    <w:p w14:paraId="6D9F5FDF" w14:textId="77777777" w:rsidR="00AA05AA" w:rsidRPr="00970A7C" w:rsidRDefault="00AA05AA" w:rsidP="00AA05AA">
      <w:pPr>
        <w:jc w:val="both"/>
        <w:rPr>
          <w:rFonts w:ascii="Arial" w:hAnsi="Arial" w:cs="Arial"/>
          <w:b/>
          <w:i/>
        </w:rPr>
      </w:pPr>
    </w:p>
    <w:p w14:paraId="162DEAFF" w14:textId="77777777" w:rsidR="00BD6255" w:rsidRPr="00970A7C" w:rsidRDefault="00BD6255" w:rsidP="00AA05AA">
      <w:pPr>
        <w:pStyle w:val="ListParagraph"/>
        <w:jc w:val="both"/>
        <w:rPr>
          <w:rFonts w:ascii="Arial" w:hAnsi="Arial" w:cs="Arial"/>
          <w:i/>
          <w:sz w:val="24"/>
          <w:szCs w:val="24"/>
        </w:rPr>
      </w:pPr>
    </w:p>
    <w:p w14:paraId="7A9CEB36" w14:textId="77777777" w:rsidR="00AA05AA" w:rsidRPr="00970A7C" w:rsidRDefault="00BD6255" w:rsidP="00AA05AA">
      <w:pPr>
        <w:pStyle w:val="ListParagraph"/>
        <w:jc w:val="both"/>
        <w:rPr>
          <w:rFonts w:ascii="Arial" w:hAnsi="Arial" w:cs="Arial"/>
          <w:i/>
          <w:sz w:val="24"/>
          <w:szCs w:val="24"/>
        </w:rPr>
      </w:pPr>
      <w:r w:rsidRPr="00970A7C">
        <w:rPr>
          <w:rFonts w:ascii="Arial" w:hAnsi="Arial" w:cs="Arial"/>
          <w:i/>
          <w:sz w:val="24"/>
          <w:szCs w:val="24"/>
        </w:rPr>
        <w:t>School</w:t>
      </w:r>
      <w:r w:rsidR="00AA7B14" w:rsidRPr="00970A7C">
        <w:rPr>
          <w:rFonts w:ascii="Arial" w:hAnsi="Arial" w:cs="Arial"/>
          <w:i/>
          <w:sz w:val="24"/>
          <w:szCs w:val="24"/>
        </w:rPr>
        <w:t xml:space="preserve"> B</w:t>
      </w:r>
      <w:r w:rsidR="00AA05AA" w:rsidRPr="00970A7C">
        <w:rPr>
          <w:rFonts w:ascii="Arial" w:hAnsi="Arial" w:cs="Arial"/>
          <w:i/>
          <w:sz w:val="24"/>
          <w:szCs w:val="24"/>
        </w:rPr>
        <w:t xml:space="preserve"> </w:t>
      </w:r>
    </w:p>
    <w:p w14:paraId="70F867C2" w14:textId="77777777" w:rsidR="00AA05AA" w:rsidRPr="00970A7C" w:rsidRDefault="00AA05AA" w:rsidP="00AA05AA">
      <w:pPr>
        <w:jc w:val="both"/>
        <w:rPr>
          <w:rFonts w:ascii="Arial" w:hAnsi="Arial" w:cs="Arial"/>
          <w:i/>
        </w:rPr>
      </w:pPr>
    </w:p>
    <w:p w14:paraId="04B1621C" w14:textId="77777777" w:rsidR="00AA05AA" w:rsidRPr="00BF4802" w:rsidRDefault="0059343C" w:rsidP="00BF4802">
      <w:pPr>
        <w:ind w:left="720"/>
        <w:jc w:val="both"/>
        <w:rPr>
          <w:rFonts w:ascii="Arial" w:hAnsi="Arial" w:cs="Arial"/>
        </w:rPr>
      </w:pPr>
      <w:r>
        <w:rPr>
          <w:rFonts w:ascii="Arial" w:hAnsi="Arial" w:cs="Arial"/>
        </w:rPr>
        <w:t xml:space="preserve">83. </w:t>
      </w:r>
      <w:r w:rsidR="00BD6255" w:rsidRPr="00BF4802">
        <w:rPr>
          <w:rFonts w:ascii="Arial" w:hAnsi="Arial" w:cs="Arial"/>
        </w:rPr>
        <w:t>Witness D</w:t>
      </w:r>
      <w:r w:rsidR="00AA05AA" w:rsidRPr="00BF4802">
        <w:rPr>
          <w:rFonts w:ascii="Arial" w:hAnsi="Arial" w:cs="Arial"/>
        </w:rPr>
        <w:t xml:space="preserve"> provided evidence in relation to the specified school, </w:t>
      </w:r>
      <w:r w:rsidR="00AA7B14" w:rsidRPr="00BF4802">
        <w:rPr>
          <w:rFonts w:ascii="Arial" w:hAnsi="Arial" w:cs="Arial"/>
        </w:rPr>
        <w:t>school B</w:t>
      </w:r>
      <w:r w:rsidR="00AA05AA" w:rsidRPr="00BF4802">
        <w:rPr>
          <w:rFonts w:ascii="Arial" w:hAnsi="Arial" w:cs="Arial"/>
        </w:rPr>
        <w:t xml:space="preserve">.  </w:t>
      </w:r>
    </w:p>
    <w:p w14:paraId="240D7D8D" w14:textId="77777777" w:rsidR="00AA05AA" w:rsidRPr="00970A7C" w:rsidRDefault="00AA05AA" w:rsidP="00AA05AA">
      <w:pPr>
        <w:jc w:val="both"/>
        <w:rPr>
          <w:rFonts w:ascii="Arial" w:hAnsi="Arial" w:cs="Arial"/>
        </w:rPr>
      </w:pPr>
    </w:p>
    <w:p w14:paraId="34965899" w14:textId="0C485971" w:rsidR="00AA05AA" w:rsidRPr="00BF4802" w:rsidRDefault="0059343C" w:rsidP="00BF4802">
      <w:pPr>
        <w:ind w:left="720"/>
        <w:jc w:val="both"/>
        <w:rPr>
          <w:rFonts w:ascii="Arial" w:hAnsi="Arial" w:cs="Arial"/>
        </w:rPr>
      </w:pPr>
      <w:r>
        <w:rPr>
          <w:rFonts w:ascii="Arial" w:hAnsi="Arial" w:cs="Arial"/>
        </w:rPr>
        <w:t xml:space="preserve">84. </w:t>
      </w:r>
      <w:r w:rsidR="00AA05AA" w:rsidRPr="00BF4802">
        <w:rPr>
          <w:rFonts w:ascii="Arial" w:hAnsi="Arial" w:cs="Arial"/>
        </w:rPr>
        <w:t xml:space="preserve">The evidence of </w:t>
      </w:r>
      <w:r w:rsidR="00BD6255" w:rsidRPr="00BF4802">
        <w:rPr>
          <w:rFonts w:ascii="Arial" w:hAnsi="Arial" w:cs="Arial"/>
        </w:rPr>
        <w:t>witness D</w:t>
      </w:r>
      <w:r w:rsidR="00AA05AA" w:rsidRPr="00BF4802">
        <w:rPr>
          <w:rFonts w:ascii="Arial" w:hAnsi="Arial" w:cs="Arial"/>
        </w:rPr>
        <w:t xml:space="preserve">, while helpful in painting a picture of what was available for </w:t>
      </w:r>
      <w:r w:rsidR="00BD6255"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 at </w:t>
      </w:r>
      <w:r w:rsidR="00AA7B14" w:rsidRPr="00BF4802">
        <w:rPr>
          <w:rFonts w:ascii="Arial" w:hAnsi="Arial" w:cs="Arial"/>
        </w:rPr>
        <w:t>school B</w:t>
      </w:r>
      <w:r w:rsidR="00AA05AA" w:rsidRPr="00BF4802">
        <w:rPr>
          <w:rFonts w:ascii="Arial" w:hAnsi="Arial" w:cs="Arial"/>
        </w:rPr>
        <w:t xml:space="preserve"> in terms of daily routine, small classes, high staff pupil ratio, the content of his evidence was already largely agreed in the minute of agreed facts. It was agreed that </w:t>
      </w:r>
      <w:r w:rsidR="00AA7B14" w:rsidRPr="00BF4802">
        <w:rPr>
          <w:rFonts w:ascii="Arial" w:hAnsi="Arial" w:cs="Arial"/>
        </w:rPr>
        <w:t>school B</w:t>
      </w:r>
      <w:r w:rsidR="00AA05AA" w:rsidRPr="00BF4802">
        <w:rPr>
          <w:rFonts w:ascii="Arial" w:hAnsi="Arial" w:cs="Arial"/>
        </w:rPr>
        <w:t xml:space="preserve"> had the potential to meet </w:t>
      </w:r>
      <w:r w:rsidR="00BD6255"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’s additional support needs.</w:t>
      </w:r>
    </w:p>
    <w:p w14:paraId="06D1BF46" w14:textId="77777777" w:rsidR="00AA05AA" w:rsidRPr="00970A7C" w:rsidRDefault="00AA05AA" w:rsidP="00AA05AA">
      <w:pPr>
        <w:jc w:val="both"/>
        <w:rPr>
          <w:rFonts w:ascii="Arial" w:hAnsi="Arial" w:cs="Arial"/>
        </w:rPr>
      </w:pPr>
    </w:p>
    <w:p w14:paraId="37A3A42A" w14:textId="77777777" w:rsidR="00AA05AA" w:rsidRPr="00BF4802" w:rsidRDefault="0059343C" w:rsidP="00BF4802">
      <w:pPr>
        <w:ind w:left="720"/>
        <w:jc w:val="both"/>
        <w:rPr>
          <w:rFonts w:ascii="Arial" w:hAnsi="Arial" w:cs="Arial"/>
        </w:rPr>
      </w:pPr>
      <w:r>
        <w:rPr>
          <w:rFonts w:ascii="Arial" w:hAnsi="Arial" w:cs="Arial"/>
        </w:rPr>
        <w:t xml:space="preserve">85. </w:t>
      </w:r>
      <w:r w:rsidR="00D315D4" w:rsidRPr="00BF4802">
        <w:rPr>
          <w:rFonts w:ascii="Arial" w:hAnsi="Arial" w:cs="Arial"/>
        </w:rPr>
        <w:t>The child</w:t>
      </w:r>
      <w:r w:rsidR="00AA05AA" w:rsidRPr="00BF4802">
        <w:rPr>
          <w:rFonts w:ascii="Arial" w:hAnsi="Arial" w:cs="Arial"/>
        </w:rPr>
        <w:t xml:space="preserve"> has been attending </w:t>
      </w:r>
      <w:r w:rsidR="00AA7B14" w:rsidRPr="00BF4802">
        <w:rPr>
          <w:rFonts w:ascii="Arial" w:hAnsi="Arial" w:cs="Arial"/>
        </w:rPr>
        <w:t>school B</w:t>
      </w:r>
      <w:r w:rsidR="00AA05AA" w:rsidRPr="00BF4802">
        <w:rPr>
          <w:rFonts w:ascii="Arial" w:hAnsi="Arial" w:cs="Arial"/>
        </w:rPr>
        <w:t xml:space="preserve">.  The time spent within </w:t>
      </w:r>
      <w:r w:rsidR="00AA7B14" w:rsidRPr="00BF4802">
        <w:rPr>
          <w:rFonts w:ascii="Arial" w:hAnsi="Arial" w:cs="Arial"/>
        </w:rPr>
        <w:t>school B</w:t>
      </w:r>
      <w:r w:rsidR="00AA05AA" w:rsidRPr="00BF4802">
        <w:rPr>
          <w:rFonts w:ascii="Arial" w:hAnsi="Arial" w:cs="Arial"/>
        </w:rPr>
        <w:t xml:space="preserve"> focuses on </w:t>
      </w:r>
      <w:r w:rsidR="00BD6255"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’s strengths and areas of enjoyment. There are concerns that </w:t>
      </w:r>
      <w:r w:rsidR="00BD6255"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’s views of </w:t>
      </w:r>
      <w:r w:rsidR="00AA7B14" w:rsidRPr="00BF4802">
        <w:rPr>
          <w:rFonts w:ascii="Arial" w:hAnsi="Arial" w:cs="Arial"/>
        </w:rPr>
        <w:t>school B</w:t>
      </w:r>
      <w:r w:rsidR="00AA05AA" w:rsidRPr="00BF4802">
        <w:rPr>
          <w:rFonts w:ascii="Arial" w:hAnsi="Arial" w:cs="Arial"/>
        </w:rPr>
        <w:t xml:space="preserve"> are tainted as a result.  It is unclear how </w:t>
      </w:r>
      <w:r w:rsidR="00BD6255"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 would manage a full timetable within </w:t>
      </w:r>
      <w:r w:rsidR="00AA7B14" w:rsidRPr="00BF4802">
        <w:rPr>
          <w:rFonts w:ascii="Arial" w:hAnsi="Arial" w:cs="Arial"/>
        </w:rPr>
        <w:t>school B</w:t>
      </w:r>
      <w:r w:rsidR="00AA05AA" w:rsidRPr="00BF4802">
        <w:rPr>
          <w:rFonts w:ascii="Arial" w:hAnsi="Arial" w:cs="Arial"/>
        </w:rPr>
        <w:t>.</w:t>
      </w:r>
    </w:p>
    <w:p w14:paraId="1BDDC0E4" w14:textId="77777777" w:rsidR="00AA05AA" w:rsidRPr="00970A7C" w:rsidRDefault="00AA05AA" w:rsidP="00AA05AA">
      <w:pPr>
        <w:jc w:val="both"/>
        <w:rPr>
          <w:rFonts w:ascii="Arial" w:hAnsi="Arial" w:cs="Arial"/>
        </w:rPr>
      </w:pPr>
    </w:p>
    <w:p w14:paraId="253DB84E" w14:textId="77777777" w:rsidR="00AA05AA" w:rsidRPr="00BF4802" w:rsidRDefault="0059343C" w:rsidP="00BF4802">
      <w:pPr>
        <w:ind w:left="720"/>
        <w:jc w:val="both"/>
        <w:rPr>
          <w:rFonts w:ascii="Arial" w:hAnsi="Arial" w:cs="Arial"/>
        </w:rPr>
      </w:pPr>
      <w:r>
        <w:rPr>
          <w:rFonts w:ascii="Arial" w:hAnsi="Arial" w:cs="Arial"/>
        </w:rPr>
        <w:t xml:space="preserve">86. </w:t>
      </w:r>
      <w:r w:rsidR="00AA05AA" w:rsidRPr="00BF4802">
        <w:rPr>
          <w:rFonts w:ascii="Arial" w:hAnsi="Arial" w:cs="Arial"/>
        </w:rPr>
        <w:t xml:space="preserve">The appellant’s evidence is accepted that </w:t>
      </w:r>
      <w:r w:rsidR="00BD6255"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’s time at </w:t>
      </w:r>
      <w:r w:rsidR="00AA7B14" w:rsidRPr="00BF4802">
        <w:rPr>
          <w:rFonts w:ascii="Arial" w:hAnsi="Arial" w:cs="Arial"/>
        </w:rPr>
        <w:t>school B</w:t>
      </w:r>
      <w:r w:rsidR="00AA05AA" w:rsidRPr="00BF4802">
        <w:rPr>
          <w:rFonts w:ascii="Arial" w:hAnsi="Arial" w:cs="Arial"/>
        </w:rPr>
        <w:t xml:space="preserve"> has been beneficial in some ways in the short term, however longer term benefits have not been evidenced.</w:t>
      </w:r>
    </w:p>
    <w:p w14:paraId="4BD45B22" w14:textId="77777777" w:rsidR="00AA05AA" w:rsidRPr="00970A7C" w:rsidRDefault="00AA05AA" w:rsidP="00AA05AA">
      <w:pPr>
        <w:jc w:val="both"/>
        <w:rPr>
          <w:rFonts w:ascii="Arial" w:hAnsi="Arial" w:cs="Arial"/>
        </w:rPr>
      </w:pPr>
    </w:p>
    <w:p w14:paraId="2CB8F62D" w14:textId="77777777" w:rsidR="00AA05AA" w:rsidRPr="00BF4802" w:rsidRDefault="0059343C" w:rsidP="00BF4802">
      <w:pPr>
        <w:ind w:left="720"/>
        <w:jc w:val="both"/>
        <w:rPr>
          <w:rFonts w:ascii="Arial" w:hAnsi="Arial" w:cs="Arial"/>
          <w:u w:val="single"/>
        </w:rPr>
      </w:pPr>
      <w:r>
        <w:rPr>
          <w:rFonts w:ascii="Arial" w:hAnsi="Arial" w:cs="Arial"/>
        </w:rPr>
        <w:t xml:space="preserve">87. </w:t>
      </w:r>
      <w:r w:rsidR="00D315D4" w:rsidRPr="00BF4802">
        <w:rPr>
          <w:rFonts w:ascii="Arial" w:hAnsi="Arial" w:cs="Arial"/>
        </w:rPr>
        <w:t>The child</w:t>
      </w:r>
      <w:r w:rsidR="00AA05AA" w:rsidRPr="00BF4802">
        <w:rPr>
          <w:rFonts w:ascii="Arial" w:hAnsi="Arial" w:cs="Arial"/>
        </w:rPr>
        <w:t xml:space="preserve"> has made some friends at </w:t>
      </w:r>
      <w:r w:rsidR="00AA7B14" w:rsidRPr="00BF4802">
        <w:rPr>
          <w:rFonts w:ascii="Arial" w:hAnsi="Arial" w:cs="Arial"/>
        </w:rPr>
        <w:t>school B</w:t>
      </w:r>
      <w:r w:rsidR="00AA05AA" w:rsidRPr="00BF4802">
        <w:rPr>
          <w:rFonts w:ascii="Arial" w:hAnsi="Arial" w:cs="Arial"/>
        </w:rPr>
        <w:t xml:space="preserve">, however, it is of note that these young people are coming to the end of their secondary education career.  </w:t>
      </w:r>
      <w:r w:rsidR="00D315D4" w:rsidRPr="00BF4802">
        <w:rPr>
          <w:rFonts w:ascii="Arial" w:hAnsi="Arial" w:cs="Arial"/>
        </w:rPr>
        <w:t>The child</w:t>
      </w:r>
      <w:r w:rsidR="00AA05AA" w:rsidRPr="00BF4802">
        <w:rPr>
          <w:rFonts w:ascii="Arial" w:hAnsi="Arial" w:cs="Arial"/>
        </w:rPr>
        <w:t xml:space="preserve"> spoke of maintaining contact with some primary friends and the tribunal see no reason that this established skill cannot be transferred to maintain friendships with </w:t>
      </w:r>
      <w:r w:rsidR="00AA7B14" w:rsidRPr="00BF4802">
        <w:rPr>
          <w:rFonts w:ascii="Arial" w:hAnsi="Arial" w:cs="Arial"/>
        </w:rPr>
        <w:t>school B</w:t>
      </w:r>
      <w:r w:rsidR="00AA05AA" w:rsidRPr="00BF4802">
        <w:rPr>
          <w:rFonts w:ascii="Arial" w:hAnsi="Arial" w:cs="Arial"/>
        </w:rPr>
        <w:t xml:space="preserve"> pupils.</w:t>
      </w:r>
    </w:p>
    <w:p w14:paraId="4EC8F97C" w14:textId="77777777" w:rsidR="00AA05AA" w:rsidRPr="00970A7C" w:rsidRDefault="00AA05AA" w:rsidP="00AA05AA">
      <w:pPr>
        <w:jc w:val="both"/>
        <w:rPr>
          <w:rFonts w:ascii="Arial" w:hAnsi="Arial" w:cs="Arial"/>
          <w:lang w:val="x-none"/>
        </w:rPr>
      </w:pPr>
    </w:p>
    <w:p w14:paraId="0F17DB6C" w14:textId="77777777" w:rsidR="00AA05AA" w:rsidRPr="00BF4802" w:rsidRDefault="0059343C" w:rsidP="00BF4802">
      <w:pPr>
        <w:ind w:left="720"/>
        <w:jc w:val="both"/>
        <w:rPr>
          <w:rFonts w:ascii="Arial" w:hAnsi="Arial" w:cs="Arial"/>
        </w:rPr>
      </w:pPr>
      <w:r>
        <w:rPr>
          <w:rFonts w:ascii="Arial" w:hAnsi="Arial" w:cs="Arial"/>
        </w:rPr>
        <w:t xml:space="preserve">88. </w:t>
      </w:r>
      <w:r w:rsidR="00AA05AA" w:rsidRPr="00BF4802">
        <w:rPr>
          <w:rFonts w:ascii="Arial" w:hAnsi="Arial" w:cs="Arial"/>
        </w:rPr>
        <w:t xml:space="preserve">In relation to the extensive journey from </w:t>
      </w:r>
      <w:r w:rsidR="00AE590E" w:rsidRPr="00BF4802">
        <w:rPr>
          <w:rFonts w:ascii="Arial" w:hAnsi="Arial" w:cs="Arial"/>
        </w:rPr>
        <w:t>t</w:t>
      </w:r>
      <w:r w:rsidR="00D315D4" w:rsidRPr="00BF4802">
        <w:rPr>
          <w:rFonts w:ascii="Arial" w:hAnsi="Arial" w:cs="Arial"/>
        </w:rPr>
        <w:t>he child</w:t>
      </w:r>
      <w:r w:rsidR="00AA05AA" w:rsidRPr="00BF4802">
        <w:rPr>
          <w:rFonts w:ascii="Arial" w:hAnsi="Arial" w:cs="Arial"/>
        </w:rPr>
        <w:t xml:space="preserve">’s home to </w:t>
      </w:r>
      <w:r w:rsidR="00AA7B14" w:rsidRPr="00BF4802">
        <w:rPr>
          <w:rFonts w:ascii="Arial" w:hAnsi="Arial" w:cs="Arial"/>
        </w:rPr>
        <w:t>school B</w:t>
      </w:r>
      <w:r w:rsidR="00AA05AA" w:rsidRPr="00BF4802">
        <w:rPr>
          <w:rFonts w:ascii="Arial" w:hAnsi="Arial" w:cs="Arial"/>
        </w:rPr>
        <w:t xml:space="preserve"> daily,  </w:t>
      </w:r>
      <w:r w:rsidR="00AE590E" w:rsidRPr="00BF4802">
        <w:rPr>
          <w:rFonts w:ascii="Arial" w:hAnsi="Arial" w:cs="Arial"/>
        </w:rPr>
        <w:t>t</w:t>
      </w:r>
      <w:r w:rsidR="00AA05AA" w:rsidRPr="00BF4802">
        <w:rPr>
          <w:rFonts w:ascii="Arial" w:hAnsi="Arial" w:cs="Arial"/>
        </w:rPr>
        <w:t xml:space="preserve">he tribunal accepts the appellant’s position that </w:t>
      </w:r>
      <w:r w:rsidR="00AE590E" w:rsidRPr="00BF4802">
        <w:rPr>
          <w:rFonts w:ascii="Arial" w:hAnsi="Arial" w:cs="Arial"/>
        </w:rPr>
        <w:t>t</w:t>
      </w:r>
      <w:r w:rsidR="00D315D4" w:rsidRPr="00BF4802">
        <w:rPr>
          <w:rFonts w:ascii="Arial" w:hAnsi="Arial" w:cs="Arial"/>
        </w:rPr>
        <w:t>he child</w:t>
      </w:r>
      <w:r w:rsidR="00AA05AA" w:rsidRPr="00BF4802">
        <w:rPr>
          <w:rFonts w:ascii="Arial" w:hAnsi="Arial" w:cs="Arial"/>
        </w:rPr>
        <w:t xml:space="preserve"> enjoys her time travelling with </w:t>
      </w:r>
      <w:r w:rsidR="00970A7C" w:rsidRPr="00BF4802">
        <w:rPr>
          <w:rFonts w:ascii="Arial" w:hAnsi="Arial" w:cs="Arial"/>
        </w:rPr>
        <w:t xml:space="preserve">the appellant </w:t>
      </w:r>
      <w:r w:rsidR="00AA05AA" w:rsidRPr="00BF4802">
        <w:rPr>
          <w:rFonts w:ascii="Arial" w:hAnsi="Arial" w:cs="Arial"/>
        </w:rPr>
        <w:t xml:space="preserve">and that there are some positives in </w:t>
      </w:r>
      <w:r w:rsidR="00AE590E" w:rsidRPr="00BF4802">
        <w:rPr>
          <w:rFonts w:ascii="Arial" w:hAnsi="Arial" w:cs="Arial"/>
        </w:rPr>
        <w:t>t</w:t>
      </w:r>
      <w:r w:rsidR="00D315D4" w:rsidRPr="00BF4802">
        <w:rPr>
          <w:rFonts w:ascii="Arial" w:hAnsi="Arial" w:cs="Arial"/>
        </w:rPr>
        <w:t>he child</w:t>
      </w:r>
      <w:r w:rsidR="00AA05AA" w:rsidRPr="00BF4802">
        <w:rPr>
          <w:rFonts w:ascii="Arial" w:hAnsi="Arial" w:cs="Arial"/>
        </w:rPr>
        <w:t xml:space="preserve"> feeling tired after a busy day.  The length of the journey and tiredness described, however, impacts on the suitability of the specified school when considering regular travel over a period of time.</w:t>
      </w:r>
    </w:p>
    <w:p w14:paraId="21497BC1" w14:textId="77777777" w:rsidR="00AA05AA" w:rsidRPr="00970A7C" w:rsidRDefault="00AA05AA" w:rsidP="00AA05AA">
      <w:pPr>
        <w:jc w:val="both"/>
        <w:rPr>
          <w:rFonts w:ascii="Arial" w:hAnsi="Arial" w:cs="Arial"/>
        </w:rPr>
      </w:pPr>
    </w:p>
    <w:p w14:paraId="1B1D5376" w14:textId="77777777" w:rsidR="00AA05AA" w:rsidRPr="00BF4802" w:rsidRDefault="0059343C" w:rsidP="00BF4802">
      <w:pPr>
        <w:ind w:left="720"/>
        <w:jc w:val="both"/>
        <w:rPr>
          <w:rFonts w:ascii="Arial" w:hAnsi="Arial" w:cs="Arial"/>
        </w:rPr>
      </w:pPr>
      <w:r>
        <w:rPr>
          <w:rFonts w:ascii="Arial" w:hAnsi="Arial" w:cs="Arial"/>
        </w:rPr>
        <w:t xml:space="preserve">89. </w:t>
      </w:r>
      <w:r w:rsidR="00AA05AA" w:rsidRPr="00BF4802">
        <w:rPr>
          <w:rFonts w:ascii="Arial" w:hAnsi="Arial" w:cs="Arial"/>
        </w:rPr>
        <w:t xml:space="preserve">In addition, </w:t>
      </w:r>
      <w:r w:rsidR="00AE590E"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 is unlikely to be able to participate fully in </w:t>
      </w:r>
      <w:r w:rsidR="00AE590E" w:rsidRPr="00BF4802">
        <w:rPr>
          <w:rFonts w:ascii="Arial" w:hAnsi="Arial" w:cs="Arial"/>
        </w:rPr>
        <w:t>extracurricular</w:t>
      </w:r>
      <w:r w:rsidR="00AA05AA" w:rsidRPr="00BF4802">
        <w:rPr>
          <w:rFonts w:ascii="Arial" w:hAnsi="Arial" w:cs="Arial"/>
        </w:rPr>
        <w:t xml:space="preserve"> activities or a twenty four hour curriculum as a day pupil at </w:t>
      </w:r>
      <w:r w:rsidR="00AA7B14" w:rsidRPr="00BF4802">
        <w:rPr>
          <w:rFonts w:ascii="Arial" w:hAnsi="Arial" w:cs="Arial"/>
        </w:rPr>
        <w:t>school B</w:t>
      </w:r>
      <w:r w:rsidR="00AA05AA" w:rsidRPr="00BF4802">
        <w:rPr>
          <w:rFonts w:ascii="Arial" w:hAnsi="Arial" w:cs="Arial"/>
        </w:rPr>
        <w:t xml:space="preserve">. The benefit of the curriculum offered is negated as </w:t>
      </w:r>
      <w:r w:rsidR="00AE590E"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 requires to return home.  Although we heard evidence of potential flexibility around this issue, this will then have an adverse effect of longer days and potential difficulty with tiredness and concentration as the week progresses.  </w:t>
      </w:r>
    </w:p>
    <w:p w14:paraId="4F17A01F" w14:textId="77777777" w:rsidR="00AA05AA" w:rsidRPr="00970A7C" w:rsidRDefault="00AA05AA" w:rsidP="00AA05AA">
      <w:pPr>
        <w:jc w:val="both"/>
        <w:rPr>
          <w:rFonts w:ascii="Arial" w:hAnsi="Arial" w:cs="Arial"/>
        </w:rPr>
      </w:pPr>
    </w:p>
    <w:p w14:paraId="58669F53" w14:textId="4E9BF49B" w:rsidR="00AA05AA" w:rsidRPr="00BF4802" w:rsidRDefault="0059343C" w:rsidP="00BF4802">
      <w:pPr>
        <w:ind w:left="720"/>
        <w:jc w:val="both"/>
        <w:rPr>
          <w:rFonts w:ascii="Arial" w:hAnsi="Arial" w:cs="Arial"/>
        </w:rPr>
      </w:pPr>
      <w:r>
        <w:rPr>
          <w:rFonts w:ascii="Arial" w:hAnsi="Arial" w:cs="Arial"/>
        </w:rPr>
        <w:t xml:space="preserve">90. </w:t>
      </w:r>
      <w:r w:rsidR="00AA05AA" w:rsidRPr="00BF4802">
        <w:rPr>
          <w:rFonts w:ascii="Arial" w:hAnsi="Arial" w:cs="Arial"/>
        </w:rPr>
        <w:t>M</w:t>
      </w:r>
      <w:r>
        <w:rPr>
          <w:rFonts w:ascii="Arial" w:hAnsi="Arial" w:cs="Arial"/>
        </w:rPr>
        <w:t>any</w:t>
      </w:r>
      <w:r w:rsidR="00AA05AA" w:rsidRPr="00BF4802">
        <w:rPr>
          <w:rFonts w:ascii="Arial" w:hAnsi="Arial" w:cs="Arial"/>
        </w:rPr>
        <w:t xml:space="preserve"> of the averred benefits of attendance at </w:t>
      </w:r>
      <w:r w:rsidR="00AA7B14" w:rsidRPr="00BF4802">
        <w:rPr>
          <w:rFonts w:ascii="Arial" w:hAnsi="Arial" w:cs="Arial"/>
        </w:rPr>
        <w:t>school B</w:t>
      </w:r>
      <w:r w:rsidR="00AA05AA" w:rsidRPr="00BF4802">
        <w:rPr>
          <w:rFonts w:ascii="Arial" w:hAnsi="Arial" w:cs="Arial"/>
        </w:rPr>
        <w:t xml:space="preserve"> is the protective environment.  The tribunal accepted the evidence of </w:t>
      </w:r>
      <w:r w:rsidR="006103AD" w:rsidRPr="00BF4802">
        <w:rPr>
          <w:rFonts w:ascii="Arial" w:hAnsi="Arial" w:cs="Arial"/>
        </w:rPr>
        <w:t>witness A</w:t>
      </w:r>
      <w:r w:rsidR="00AA05AA" w:rsidRPr="00BF4802">
        <w:rPr>
          <w:rFonts w:ascii="Arial" w:hAnsi="Arial" w:cs="Arial"/>
        </w:rPr>
        <w:t xml:space="preserve">, narrated above, and of </w:t>
      </w:r>
      <w:r w:rsidR="006103AD" w:rsidRPr="00BF4802">
        <w:rPr>
          <w:rFonts w:ascii="Arial" w:hAnsi="Arial" w:cs="Arial"/>
        </w:rPr>
        <w:t>witness B</w:t>
      </w:r>
      <w:r w:rsidR="00AA05AA" w:rsidRPr="00BF4802">
        <w:rPr>
          <w:rFonts w:ascii="Arial" w:hAnsi="Arial" w:cs="Arial"/>
        </w:rPr>
        <w:t xml:space="preserve"> who has concerns that the desire to control the environment and avoid situations that are difficult will lead to further isolation. </w:t>
      </w:r>
      <w:r w:rsidR="00D315D4" w:rsidRPr="00BF4802">
        <w:rPr>
          <w:rFonts w:ascii="Arial" w:hAnsi="Arial" w:cs="Arial"/>
        </w:rPr>
        <w:t>The child</w:t>
      </w:r>
      <w:r w:rsidR="00AA05AA" w:rsidRPr="00BF4802">
        <w:rPr>
          <w:rFonts w:ascii="Arial" w:hAnsi="Arial" w:cs="Arial"/>
        </w:rPr>
        <w:t xml:space="preserve">’s behaviour is reinforced when adults around her allow her to persistently avoid anxiety provoking situations. There is some evidence of this behaviour being reinforced by multiple school moves. </w:t>
      </w:r>
      <w:r w:rsidR="006103AD" w:rsidRPr="00BF4802">
        <w:rPr>
          <w:rFonts w:ascii="Arial" w:hAnsi="Arial" w:cs="Arial"/>
        </w:rPr>
        <w:t>Witness A</w:t>
      </w:r>
      <w:r w:rsidR="00AA05AA" w:rsidRPr="00BF4802">
        <w:rPr>
          <w:rFonts w:ascii="Arial" w:hAnsi="Arial" w:cs="Arial"/>
        </w:rPr>
        <w:t xml:space="preserve"> and </w:t>
      </w:r>
      <w:r w:rsidR="006103AD" w:rsidRPr="00BF4802">
        <w:rPr>
          <w:rFonts w:ascii="Arial" w:hAnsi="Arial" w:cs="Arial"/>
        </w:rPr>
        <w:t>witness B</w:t>
      </w:r>
      <w:r w:rsidR="00AA05AA" w:rsidRPr="00BF4802">
        <w:rPr>
          <w:rFonts w:ascii="Arial" w:hAnsi="Arial" w:cs="Arial"/>
        </w:rPr>
        <w:t>’s evidence that controlled exposure to anxiety provoking situations is necessary, rather than avoidance, is accepted.</w:t>
      </w:r>
    </w:p>
    <w:p w14:paraId="73FB19BA" w14:textId="77777777" w:rsidR="00AA05AA" w:rsidRPr="00970A7C" w:rsidRDefault="00AA05AA" w:rsidP="00AA05AA">
      <w:pPr>
        <w:jc w:val="both"/>
        <w:rPr>
          <w:rFonts w:ascii="Arial" w:hAnsi="Arial" w:cs="Arial"/>
        </w:rPr>
      </w:pPr>
    </w:p>
    <w:p w14:paraId="0316E7F7" w14:textId="77777777" w:rsidR="00AA05AA" w:rsidRPr="00970A7C" w:rsidRDefault="00AA05AA" w:rsidP="00AA05AA">
      <w:pPr>
        <w:pStyle w:val="ListParagraph"/>
        <w:jc w:val="both"/>
        <w:rPr>
          <w:rFonts w:ascii="Arial" w:hAnsi="Arial" w:cs="Arial"/>
          <w:i/>
          <w:sz w:val="24"/>
          <w:szCs w:val="24"/>
        </w:rPr>
      </w:pPr>
      <w:r w:rsidRPr="00970A7C">
        <w:rPr>
          <w:rFonts w:ascii="Arial" w:hAnsi="Arial" w:cs="Arial"/>
          <w:i/>
          <w:sz w:val="24"/>
          <w:szCs w:val="24"/>
        </w:rPr>
        <w:t xml:space="preserve">The Hub </w:t>
      </w:r>
    </w:p>
    <w:p w14:paraId="20CD97B8" w14:textId="77777777" w:rsidR="00AA05AA" w:rsidRPr="00970A7C" w:rsidRDefault="00AA05AA" w:rsidP="00AA05AA">
      <w:pPr>
        <w:jc w:val="both"/>
        <w:rPr>
          <w:rFonts w:ascii="Arial" w:hAnsi="Arial" w:cs="Arial"/>
        </w:rPr>
      </w:pPr>
    </w:p>
    <w:p w14:paraId="0A422F0A" w14:textId="77777777" w:rsidR="00AA05AA" w:rsidRPr="00BF4802" w:rsidRDefault="0059343C" w:rsidP="00BF4802">
      <w:pPr>
        <w:ind w:left="720"/>
        <w:jc w:val="both"/>
        <w:rPr>
          <w:rFonts w:ascii="Arial" w:hAnsi="Arial" w:cs="Arial"/>
        </w:rPr>
      </w:pPr>
      <w:r>
        <w:rPr>
          <w:rFonts w:ascii="Arial" w:hAnsi="Arial" w:cs="Arial"/>
          <w:lang w:val="en-GB"/>
        </w:rPr>
        <w:t xml:space="preserve">91. </w:t>
      </w:r>
      <w:r w:rsidR="00AA05AA" w:rsidRPr="00BF4802">
        <w:rPr>
          <w:rFonts w:ascii="Arial" w:hAnsi="Arial" w:cs="Arial"/>
          <w:lang w:val="x-none"/>
        </w:rPr>
        <w:t>Evidence was provided by</w:t>
      </w:r>
      <w:r w:rsidR="00AA05AA" w:rsidRPr="00BF4802">
        <w:rPr>
          <w:rFonts w:ascii="Arial" w:hAnsi="Arial" w:cs="Arial"/>
        </w:rPr>
        <w:t xml:space="preserve"> </w:t>
      </w:r>
      <w:r w:rsidR="006103AD" w:rsidRPr="00BF4802">
        <w:rPr>
          <w:rFonts w:ascii="Arial" w:hAnsi="Arial" w:cs="Arial"/>
        </w:rPr>
        <w:t>witness C</w:t>
      </w:r>
      <w:r w:rsidR="00AA05AA" w:rsidRPr="00BF4802">
        <w:rPr>
          <w:rFonts w:ascii="Arial" w:hAnsi="Arial" w:cs="Arial"/>
        </w:rPr>
        <w:t xml:space="preserve">. She was able to advise of the strategies used to support the children within the Hub provision and describe many of the children attending being anxious and having similar difficulties to </w:t>
      </w:r>
      <w:r w:rsidR="006103AD"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 </w:t>
      </w:r>
      <w:r w:rsidR="00D315D4" w:rsidRPr="00BF4802">
        <w:rPr>
          <w:rFonts w:ascii="Arial" w:hAnsi="Arial" w:cs="Arial"/>
        </w:rPr>
        <w:t>The child</w:t>
      </w:r>
      <w:r w:rsidR="00AA05AA" w:rsidRPr="00BF4802">
        <w:rPr>
          <w:rFonts w:ascii="Arial" w:hAnsi="Arial" w:cs="Arial"/>
        </w:rPr>
        <w:t xml:space="preserve"> will be among peers with similar difficulties and be supported by experienced staff. The provision is largely similar to that available at </w:t>
      </w:r>
      <w:r w:rsidR="00AA7B14" w:rsidRPr="00BF4802">
        <w:rPr>
          <w:rFonts w:ascii="Arial" w:hAnsi="Arial" w:cs="Arial"/>
        </w:rPr>
        <w:t>school B</w:t>
      </w:r>
      <w:r w:rsidR="00AA05AA" w:rsidRPr="00BF4802">
        <w:rPr>
          <w:rFonts w:ascii="Arial" w:hAnsi="Arial" w:cs="Arial"/>
        </w:rPr>
        <w:t xml:space="preserve">, the key difference being that one is based in a mainstream school and the other in a </w:t>
      </w:r>
      <w:r w:rsidR="006103AD" w:rsidRPr="00BF4802">
        <w:rPr>
          <w:rFonts w:ascii="Arial" w:hAnsi="Arial" w:cs="Arial"/>
        </w:rPr>
        <w:t>standalone</w:t>
      </w:r>
      <w:r w:rsidR="00AA05AA" w:rsidRPr="00BF4802">
        <w:rPr>
          <w:rFonts w:ascii="Arial" w:hAnsi="Arial" w:cs="Arial"/>
        </w:rPr>
        <w:t xml:space="preserve"> independent school.  </w:t>
      </w:r>
    </w:p>
    <w:p w14:paraId="281337CD" w14:textId="77777777" w:rsidR="00AA05AA" w:rsidRPr="00970A7C" w:rsidRDefault="00AA05AA" w:rsidP="00AA05AA">
      <w:pPr>
        <w:jc w:val="both"/>
        <w:rPr>
          <w:rFonts w:ascii="Arial" w:hAnsi="Arial" w:cs="Arial"/>
        </w:rPr>
      </w:pPr>
    </w:p>
    <w:p w14:paraId="04506A8D" w14:textId="77777777" w:rsidR="00AA05AA" w:rsidRPr="00BF4802" w:rsidRDefault="0059343C" w:rsidP="00BF4802">
      <w:pPr>
        <w:ind w:left="720"/>
        <w:jc w:val="both"/>
        <w:rPr>
          <w:rFonts w:ascii="Arial" w:hAnsi="Arial" w:cs="Arial"/>
        </w:rPr>
      </w:pPr>
      <w:r>
        <w:rPr>
          <w:rFonts w:ascii="Arial" w:hAnsi="Arial" w:cs="Arial"/>
        </w:rPr>
        <w:t xml:space="preserve">92. </w:t>
      </w:r>
      <w:r w:rsidR="00AA05AA" w:rsidRPr="00BF4802">
        <w:rPr>
          <w:rFonts w:ascii="Arial" w:hAnsi="Arial" w:cs="Arial"/>
        </w:rPr>
        <w:t xml:space="preserve">The strengths in relation to the Hub and the AIM program are detailed above in relation to branch (ii) of the test. The evidence referred to </w:t>
      </w:r>
      <w:proofErr w:type="spellStart"/>
      <w:r w:rsidR="00AA05AA" w:rsidRPr="00BF4802">
        <w:rPr>
          <w:rFonts w:ascii="Arial" w:hAnsi="Arial" w:cs="Arial"/>
        </w:rPr>
        <w:t>there</w:t>
      </w:r>
      <w:proofErr w:type="spellEnd"/>
      <w:r w:rsidR="00AA05AA" w:rsidRPr="00BF4802">
        <w:rPr>
          <w:rFonts w:ascii="Arial" w:hAnsi="Arial" w:cs="Arial"/>
        </w:rPr>
        <w:t xml:space="preserve"> </w:t>
      </w:r>
      <w:proofErr w:type="gramStart"/>
      <w:r w:rsidR="00AA05AA" w:rsidRPr="00BF4802">
        <w:rPr>
          <w:rFonts w:ascii="Arial" w:hAnsi="Arial" w:cs="Arial"/>
        </w:rPr>
        <w:t>persuaded</w:t>
      </w:r>
      <w:proofErr w:type="gramEnd"/>
      <w:r w:rsidR="00AA05AA" w:rsidRPr="00BF4802">
        <w:rPr>
          <w:rFonts w:ascii="Arial" w:hAnsi="Arial" w:cs="Arial"/>
        </w:rPr>
        <w:t xml:space="preserve"> the tribunal of the respective suitability of the local authority provision.</w:t>
      </w:r>
    </w:p>
    <w:p w14:paraId="1C1443BE" w14:textId="77777777" w:rsidR="00AA05AA" w:rsidRPr="00970A7C" w:rsidRDefault="00AA05AA" w:rsidP="00AA05AA">
      <w:pPr>
        <w:jc w:val="both"/>
        <w:rPr>
          <w:rFonts w:ascii="Arial" w:hAnsi="Arial" w:cs="Arial"/>
        </w:rPr>
      </w:pPr>
    </w:p>
    <w:p w14:paraId="5077A36B" w14:textId="77777777" w:rsidR="00AA05AA" w:rsidRPr="00BF4802" w:rsidRDefault="0059343C" w:rsidP="00BF4802">
      <w:pPr>
        <w:ind w:left="720"/>
        <w:jc w:val="both"/>
        <w:rPr>
          <w:rFonts w:ascii="Arial" w:hAnsi="Arial" w:cs="Arial"/>
        </w:rPr>
      </w:pPr>
      <w:r>
        <w:rPr>
          <w:rFonts w:ascii="Arial" w:hAnsi="Arial" w:cs="Arial"/>
        </w:rPr>
        <w:t xml:space="preserve">93. </w:t>
      </w:r>
      <w:r w:rsidR="00AA05AA" w:rsidRPr="00BF4802">
        <w:rPr>
          <w:rFonts w:ascii="Arial" w:hAnsi="Arial" w:cs="Arial"/>
        </w:rPr>
        <w:t>The respective costs were agreed by the parties in advance by minute of agreed facts.</w:t>
      </w:r>
    </w:p>
    <w:p w14:paraId="18C52015" w14:textId="77777777" w:rsidR="00AA05AA" w:rsidRPr="00970A7C" w:rsidRDefault="00AA05AA" w:rsidP="00AA05AA">
      <w:pPr>
        <w:jc w:val="both"/>
        <w:rPr>
          <w:rFonts w:ascii="Arial" w:hAnsi="Arial" w:cs="Arial"/>
        </w:rPr>
      </w:pPr>
    </w:p>
    <w:p w14:paraId="5D6C81CB" w14:textId="77777777" w:rsidR="00AA05AA" w:rsidRPr="00BF4802" w:rsidRDefault="00BA26AF" w:rsidP="00BF4802">
      <w:pPr>
        <w:ind w:left="720"/>
        <w:jc w:val="both"/>
        <w:rPr>
          <w:rFonts w:ascii="Arial" w:hAnsi="Arial" w:cs="Arial"/>
        </w:rPr>
      </w:pPr>
      <w:r>
        <w:rPr>
          <w:rFonts w:ascii="Arial" w:hAnsi="Arial" w:cs="Arial"/>
        </w:rPr>
        <w:t xml:space="preserve">94. </w:t>
      </w:r>
      <w:r w:rsidR="00AA05AA" w:rsidRPr="00BF4802">
        <w:rPr>
          <w:rFonts w:ascii="Arial" w:hAnsi="Arial" w:cs="Arial"/>
        </w:rPr>
        <w:t xml:space="preserve">Having regard to the respective cost and respective suitability of </w:t>
      </w:r>
      <w:r w:rsidR="00AA7B14" w:rsidRPr="00BF4802">
        <w:rPr>
          <w:rFonts w:ascii="Arial" w:hAnsi="Arial" w:cs="Arial"/>
        </w:rPr>
        <w:t>school B</w:t>
      </w:r>
      <w:r w:rsidR="00AA05AA" w:rsidRPr="00BF4802">
        <w:rPr>
          <w:rFonts w:ascii="Arial" w:hAnsi="Arial" w:cs="Arial"/>
        </w:rPr>
        <w:t xml:space="preserve"> and local authority provision, namely </w:t>
      </w:r>
      <w:r w:rsidR="00C96325" w:rsidRPr="00BF4802">
        <w:rPr>
          <w:rFonts w:ascii="Arial" w:hAnsi="Arial" w:cs="Arial"/>
        </w:rPr>
        <w:t>school A</w:t>
      </w:r>
      <w:r w:rsidR="00AA05AA" w:rsidRPr="00BF4802">
        <w:rPr>
          <w:rFonts w:ascii="Arial" w:hAnsi="Arial" w:cs="Arial"/>
        </w:rPr>
        <w:t xml:space="preserve"> secondary school Hub provision in conjunction with/or the AIM program offered to </w:t>
      </w:r>
      <w:r w:rsidR="006103AD" w:rsidRPr="00BF4802">
        <w:rPr>
          <w:rFonts w:ascii="Arial" w:hAnsi="Arial" w:cs="Arial"/>
        </w:rPr>
        <w:t>t</w:t>
      </w:r>
      <w:r w:rsidR="00D315D4" w:rsidRPr="00BF4802">
        <w:rPr>
          <w:rFonts w:ascii="Arial" w:hAnsi="Arial" w:cs="Arial"/>
        </w:rPr>
        <w:t>he child</w:t>
      </w:r>
      <w:r w:rsidR="00AA05AA" w:rsidRPr="00BF4802">
        <w:rPr>
          <w:rFonts w:ascii="Arial" w:hAnsi="Arial" w:cs="Arial"/>
        </w:rPr>
        <w:t xml:space="preserve"> by the respondent, it is not reasonable to place </w:t>
      </w:r>
      <w:r w:rsidR="006103AD" w:rsidRPr="00BF4802">
        <w:rPr>
          <w:rFonts w:ascii="Arial" w:hAnsi="Arial" w:cs="Arial"/>
        </w:rPr>
        <w:t>t</w:t>
      </w:r>
      <w:r w:rsidR="00D315D4" w:rsidRPr="00BF4802">
        <w:rPr>
          <w:rFonts w:ascii="Arial" w:hAnsi="Arial" w:cs="Arial"/>
        </w:rPr>
        <w:t>he child</w:t>
      </w:r>
      <w:r w:rsidR="00AA05AA" w:rsidRPr="00BF4802">
        <w:rPr>
          <w:rFonts w:ascii="Arial" w:hAnsi="Arial" w:cs="Arial"/>
        </w:rPr>
        <w:t xml:space="preserve"> at </w:t>
      </w:r>
      <w:r w:rsidR="00AA7B14" w:rsidRPr="00BF4802">
        <w:rPr>
          <w:rFonts w:ascii="Arial" w:hAnsi="Arial" w:cs="Arial"/>
        </w:rPr>
        <w:t>school B</w:t>
      </w:r>
      <w:r w:rsidR="00AA05AA" w:rsidRPr="00BF4802">
        <w:rPr>
          <w:rFonts w:ascii="Arial" w:hAnsi="Arial" w:cs="Arial"/>
        </w:rPr>
        <w:t>. We find that this branch of the ground of refusal is established.</w:t>
      </w:r>
    </w:p>
    <w:p w14:paraId="26BC437B" w14:textId="77777777" w:rsidR="00AA05AA" w:rsidRPr="00970A7C" w:rsidRDefault="00AA05AA" w:rsidP="00AA05AA">
      <w:pPr>
        <w:jc w:val="both"/>
        <w:rPr>
          <w:rFonts w:ascii="Arial" w:hAnsi="Arial" w:cs="Arial"/>
        </w:rPr>
      </w:pPr>
    </w:p>
    <w:p w14:paraId="1F758D64" w14:textId="77777777" w:rsidR="00AA05AA" w:rsidRPr="00BF4802" w:rsidRDefault="00AA05AA" w:rsidP="00BF4802">
      <w:pPr>
        <w:jc w:val="both"/>
        <w:rPr>
          <w:rFonts w:ascii="Arial" w:hAnsi="Arial" w:cs="Arial"/>
          <w:b/>
          <w:i/>
        </w:rPr>
      </w:pPr>
      <w:r w:rsidRPr="00BF4802">
        <w:rPr>
          <w:rFonts w:ascii="Arial" w:hAnsi="Arial" w:cs="Arial"/>
          <w:b/>
          <w:i/>
        </w:rPr>
        <w:t xml:space="preserve">(iv) </w:t>
      </w:r>
      <w:proofErr w:type="gramStart"/>
      <w:r w:rsidRPr="00BF4802">
        <w:rPr>
          <w:rFonts w:ascii="Arial" w:hAnsi="Arial" w:cs="Arial"/>
          <w:b/>
          <w:i/>
        </w:rPr>
        <w:t>the</w:t>
      </w:r>
      <w:proofErr w:type="gramEnd"/>
      <w:r w:rsidRPr="00BF4802">
        <w:rPr>
          <w:rFonts w:ascii="Arial" w:hAnsi="Arial" w:cs="Arial"/>
          <w:b/>
          <w:i/>
        </w:rPr>
        <w:t xml:space="preserve"> authority have offered to place the child at </w:t>
      </w:r>
      <w:r w:rsidR="00C96325" w:rsidRPr="00BF4802">
        <w:rPr>
          <w:rFonts w:ascii="Arial" w:hAnsi="Arial" w:cs="Arial"/>
          <w:b/>
          <w:i/>
        </w:rPr>
        <w:t>school A</w:t>
      </w:r>
      <w:r w:rsidRPr="00BF4802">
        <w:rPr>
          <w:rFonts w:ascii="Arial" w:hAnsi="Arial" w:cs="Arial"/>
          <w:b/>
          <w:i/>
        </w:rPr>
        <w:t xml:space="preserve"> HUB and/or participation on the AIM programme. </w:t>
      </w:r>
    </w:p>
    <w:p w14:paraId="7BBE08A5" w14:textId="77777777" w:rsidR="00AA05AA" w:rsidRPr="00970A7C" w:rsidRDefault="00AA05AA" w:rsidP="00AA05AA">
      <w:pPr>
        <w:jc w:val="both"/>
        <w:rPr>
          <w:rFonts w:ascii="Arial" w:hAnsi="Arial" w:cs="Arial"/>
          <w:i/>
        </w:rPr>
      </w:pPr>
    </w:p>
    <w:p w14:paraId="445EA18B" w14:textId="77777777" w:rsidR="00AA05AA" w:rsidRPr="00BF4802" w:rsidRDefault="00BA26AF" w:rsidP="00BF4802">
      <w:pPr>
        <w:ind w:left="720"/>
        <w:jc w:val="both"/>
        <w:rPr>
          <w:rFonts w:ascii="Arial" w:hAnsi="Arial" w:cs="Arial"/>
        </w:rPr>
      </w:pPr>
      <w:r>
        <w:rPr>
          <w:rFonts w:ascii="Arial" w:hAnsi="Arial" w:cs="Arial"/>
        </w:rPr>
        <w:t xml:space="preserve">95. </w:t>
      </w:r>
      <w:r w:rsidR="00AA05AA" w:rsidRPr="00BF4802">
        <w:rPr>
          <w:rFonts w:ascii="Arial" w:hAnsi="Arial" w:cs="Arial"/>
        </w:rPr>
        <w:t>This is not in dispute. We find that this branch of the ground of refusal is established.</w:t>
      </w:r>
    </w:p>
    <w:p w14:paraId="7D683838" w14:textId="77777777" w:rsidR="00AA05AA" w:rsidRPr="00970A7C" w:rsidRDefault="00AA05AA" w:rsidP="00AA05AA">
      <w:pPr>
        <w:jc w:val="both"/>
        <w:rPr>
          <w:rFonts w:ascii="Arial" w:hAnsi="Arial" w:cs="Arial"/>
        </w:rPr>
      </w:pPr>
    </w:p>
    <w:p w14:paraId="2241BDAC" w14:textId="77777777" w:rsidR="00AA05AA" w:rsidRPr="00970A7C" w:rsidRDefault="00AA05AA" w:rsidP="00AA05AA">
      <w:pPr>
        <w:jc w:val="both"/>
        <w:rPr>
          <w:rFonts w:ascii="Arial" w:hAnsi="Arial" w:cs="Arial"/>
          <w:b/>
        </w:rPr>
      </w:pPr>
      <w:r w:rsidRPr="00970A7C">
        <w:rPr>
          <w:rFonts w:ascii="Arial" w:hAnsi="Arial" w:cs="Arial"/>
          <w:b/>
        </w:rPr>
        <w:t xml:space="preserve">       Overall Suitability </w:t>
      </w:r>
    </w:p>
    <w:p w14:paraId="4F1636BE" w14:textId="77777777" w:rsidR="00AA05AA" w:rsidRPr="00970A7C" w:rsidRDefault="00AA05AA" w:rsidP="00AA05AA">
      <w:pPr>
        <w:jc w:val="both"/>
        <w:rPr>
          <w:rFonts w:ascii="Arial" w:hAnsi="Arial" w:cs="Arial"/>
        </w:rPr>
      </w:pPr>
    </w:p>
    <w:p w14:paraId="223EE6E6" w14:textId="77777777" w:rsidR="00AA05AA" w:rsidRPr="00BF4802" w:rsidRDefault="00BA26AF" w:rsidP="00BF4802">
      <w:pPr>
        <w:ind w:left="720"/>
        <w:jc w:val="both"/>
        <w:rPr>
          <w:rFonts w:ascii="Arial" w:hAnsi="Arial" w:cs="Arial"/>
        </w:rPr>
      </w:pPr>
      <w:r>
        <w:rPr>
          <w:rFonts w:ascii="Arial" w:hAnsi="Arial" w:cs="Arial"/>
        </w:rPr>
        <w:t xml:space="preserve">96. </w:t>
      </w:r>
      <w:r w:rsidR="00AA05AA" w:rsidRPr="00BF4802">
        <w:rPr>
          <w:rFonts w:ascii="Arial" w:hAnsi="Arial" w:cs="Arial"/>
        </w:rPr>
        <w:t xml:space="preserve">For the reasons specified above, the </w:t>
      </w:r>
      <w:proofErr w:type="gramStart"/>
      <w:r w:rsidR="00AA05AA" w:rsidRPr="00BF4802">
        <w:rPr>
          <w:rFonts w:ascii="Arial" w:hAnsi="Arial" w:cs="Arial"/>
        </w:rPr>
        <w:t>tribunal are</w:t>
      </w:r>
      <w:proofErr w:type="gramEnd"/>
      <w:r w:rsidR="00AA05AA" w:rsidRPr="00BF4802">
        <w:rPr>
          <w:rFonts w:ascii="Arial" w:hAnsi="Arial" w:cs="Arial"/>
        </w:rPr>
        <w:t xml:space="preserve"> satisfied that the ground of refusal exists.  In these circumstances</w:t>
      </w:r>
      <w:r>
        <w:rPr>
          <w:rFonts w:ascii="Arial" w:hAnsi="Arial" w:cs="Arial"/>
        </w:rPr>
        <w:t>,</w:t>
      </w:r>
      <w:r w:rsidR="00AA05AA" w:rsidRPr="00BF4802">
        <w:rPr>
          <w:rFonts w:ascii="Arial" w:hAnsi="Arial" w:cs="Arial"/>
        </w:rPr>
        <w:t xml:space="preserve"> the </w:t>
      </w:r>
      <w:proofErr w:type="gramStart"/>
      <w:r w:rsidR="00AA05AA" w:rsidRPr="00BF4802">
        <w:rPr>
          <w:rFonts w:ascii="Arial" w:hAnsi="Arial" w:cs="Arial"/>
        </w:rPr>
        <w:t>tribunal require</w:t>
      </w:r>
      <w:proofErr w:type="gramEnd"/>
      <w:r w:rsidR="00AA05AA" w:rsidRPr="00BF4802">
        <w:rPr>
          <w:rFonts w:ascii="Arial" w:hAnsi="Arial" w:cs="Arial"/>
        </w:rPr>
        <w:t xml:space="preserve"> to consider whether or not in all the circumstances</w:t>
      </w:r>
      <w:r w:rsidR="00AA05AA" w:rsidRPr="00BF4802">
        <w:rPr>
          <w:rFonts w:ascii="Arial" w:hAnsi="Arial" w:cs="Arial"/>
          <w:lang w:val="x-none"/>
        </w:rPr>
        <w:t xml:space="preserve"> </w:t>
      </w:r>
      <w:r w:rsidR="00AA05AA" w:rsidRPr="00BF4802">
        <w:rPr>
          <w:rFonts w:ascii="Arial" w:hAnsi="Arial" w:cs="Arial"/>
        </w:rPr>
        <w:t xml:space="preserve">it is appropriate, nevertheless, to place the child in the specified school.  </w:t>
      </w:r>
    </w:p>
    <w:p w14:paraId="622CD128" w14:textId="77777777" w:rsidR="00AA05AA" w:rsidRPr="00970A7C" w:rsidRDefault="00AA05AA" w:rsidP="00AA05AA">
      <w:pPr>
        <w:jc w:val="both"/>
        <w:rPr>
          <w:rFonts w:ascii="Arial" w:hAnsi="Arial" w:cs="Arial"/>
        </w:rPr>
      </w:pPr>
    </w:p>
    <w:p w14:paraId="6C60CFEF" w14:textId="5003ACC2" w:rsidR="00AA05AA" w:rsidRPr="00BF4802" w:rsidRDefault="00BA26AF" w:rsidP="00BF4802">
      <w:pPr>
        <w:ind w:left="720"/>
        <w:jc w:val="both"/>
        <w:rPr>
          <w:rFonts w:ascii="Arial" w:hAnsi="Arial" w:cs="Arial"/>
        </w:rPr>
      </w:pPr>
      <w:r>
        <w:rPr>
          <w:rFonts w:ascii="Arial" w:hAnsi="Arial" w:cs="Arial"/>
        </w:rPr>
        <w:t xml:space="preserve">97. </w:t>
      </w:r>
      <w:r w:rsidR="00AA05AA" w:rsidRPr="00BF4802">
        <w:rPr>
          <w:rFonts w:ascii="Arial" w:hAnsi="Arial" w:cs="Arial"/>
        </w:rPr>
        <w:t xml:space="preserve">The tribunal sought to establish the reason for the breakdown of placement within </w:t>
      </w:r>
      <w:r w:rsidR="006103AD" w:rsidRPr="00BF4802">
        <w:rPr>
          <w:rFonts w:ascii="Arial" w:hAnsi="Arial" w:cs="Arial"/>
        </w:rPr>
        <w:t>school A</w:t>
      </w:r>
      <w:r w:rsidR="00AA05AA" w:rsidRPr="00BF4802">
        <w:rPr>
          <w:rFonts w:ascii="Arial" w:hAnsi="Arial" w:cs="Arial"/>
        </w:rPr>
        <w:t xml:space="preserve">’s mainstream provision.  Undoubtedly </w:t>
      </w:r>
      <w:r w:rsidR="006103AD"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 found the transition from primary to secondary </w:t>
      </w:r>
      <w:r w:rsidR="006103AD" w:rsidRPr="00BF4802">
        <w:rPr>
          <w:rFonts w:ascii="Arial" w:hAnsi="Arial" w:cs="Arial"/>
        </w:rPr>
        <w:t>difficult;</w:t>
      </w:r>
      <w:r w:rsidR="00AA05AA" w:rsidRPr="00BF4802">
        <w:rPr>
          <w:rFonts w:ascii="Arial" w:hAnsi="Arial" w:cs="Arial"/>
        </w:rPr>
        <w:t xml:space="preserve"> however, there appears no clear reason to disengage from education.  There were some general complaints that </w:t>
      </w:r>
      <w:r w:rsidR="006103AD" w:rsidRPr="00BF4802">
        <w:rPr>
          <w:rFonts w:ascii="Arial" w:hAnsi="Arial" w:cs="Arial"/>
        </w:rPr>
        <w:t>witness A</w:t>
      </w:r>
      <w:r w:rsidR="00AA05AA" w:rsidRPr="00BF4802">
        <w:rPr>
          <w:rFonts w:ascii="Arial" w:hAnsi="Arial" w:cs="Arial"/>
        </w:rPr>
        <w:t xml:space="preserve"> described in evidence as mild.  The appellant advised that she prioritised </w:t>
      </w:r>
      <w:r w:rsidR="006103AD"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’s health and wellbeing over her attendance at school as </w:t>
      </w:r>
      <w:r w:rsidR="006103AD"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 was anxious about attending.  </w:t>
      </w:r>
      <w:r w:rsidR="006103AD" w:rsidRPr="00BF4802">
        <w:rPr>
          <w:rFonts w:ascii="Arial" w:hAnsi="Arial" w:cs="Arial"/>
        </w:rPr>
        <w:t>Witness B</w:t>
      </w:r>
      <w:r w:rsidR="00AA05AA" w:rsidRPr="00BF4802">
        <w:rPr>
          <w:rFonts w:ascii="Arial" w:hAnsi="Arial" w:cs="Arial"/>
        </w:rPr>
        <w:t xml:space="preserve"> gave evidence that this reinforces </w:t>
      </w:r>
      <w:r w:rsidR="006103AD" w:rsidRPr="00BF4802">
        <w:rPr>
          <w:rFonts w:ascii="Arial" w:hAnsi="Arial" w:cs="Arial"/>
        </w:rPr>
        <w:t>t</w:t>
      </w:r>
      <w:r w:rsidR="00D315D4" w:rsidRPr="00BF4802">
        <w:rPr>
          <w:rFonts w:ascii="Arial" w:hAnsi="Arial" w:cs="Arial"/>
        </w:rPr>
        <w:t>he child</w:t>
      </w:r>
      <w:r w:rsidR="00AA05AA" w:rsidRPr="00BF4802">
        <w:rPr>
          <w:rFonts w:ascii="Arial" w:hAnsi="Arial" w:cs="Arial"/>
        </w:rPr>
        <w:t xml:space="preserve">’s desire to control her environment creating isolation rather than enabling </w:t>
      </w:r>
      <w:r w:rsidR="006103AD" w:rsidRPr="00BF4802">
        <w:rPr>
          <w:rFonts w:ascii="Arial" w:hAnsi="Arial" w:cs="Arial"/>
        </w:rPr>
        <w:t>t</w:t>
      </w:r>
      <w:r w:rsidR="00D315D4" w:rsidRPr="00BF4802">
        <w:rPr>
          <w:rFonts w:ascii="Arial" w:hAnsi="Arial" w:cs="Arial"/>
        </w:rPr>
        <w:t>he child</w:t>
      </w:r>
      <w:r w:rsidR="00AA05AA" w:rsidRPr="00BF4802">
        <w:rPr>
          <w:rFonts w:ascii="Arial" w:hAnsi="Arial" w:cs="Arial"/>
        </w:rPr>
        <w:t xml:space="preserve"> to manage her anxiety.  The tribunal w</w:t>
      </w:r>
      <w:r>
        <w:rPr>
          <w:rFonts w:ascii="Arial" w:hAnsi="Arial" w:cs="Arial"/>
        </w:rPr>
        <w:t>as</w:t>
      </w:r>
      <w:r w:rsidR="00AA05AA" w:rsidRPr="00BF4802">
        <w:rPr>
          <w:rFonts w:ascii="Arial" w:hAnsi="Arial" w:cs="Arial"/>
        </w:rPr>
        <w:t xml:space="preserve"> persuaded by this evidence reinforcing the suitability of local authority provision.</w:t>
      </w:r>
    </w:p>
    <w:p w14:paraId="5915ECF3" w14:textId="77777777" w:rsidR="00AA05AA" w:rsidRPr="00970A7C" w:rsidRDefault="00AA05AA" w:rsidP="00AA05AA">
      <w:pPr>
        <w:jc w:val="both"/>
        <w:rPr>
          <w:rFonts w:ascii="Arial" w:hAnsi="Arial" w:cs="Arial"/>
        </w:rPr>
      </w:pPr>
    </w:p>
    <w:p w14:paraId="392FFA1F" w14:textId="38076F23" w:rsidR="00AA05AA" w:rsidRPr="00BF4802" w:rsidRDefault="00BA26AF" w:rsidP="00BF4802">
      <w:pPr>
        <w:ind w:left="720"/>
        <w:jc w:val="both"/>
        <w:rPr>
          <w:rFonts w:ascii="Arial" w:hAnsi="Arial" w:cs="Arial"/>
        </w:rPr>
      </w:pPr>
      <w:r>
        <w:rPr>
          <w:rFonts w:ascii="Arial" w:hAnsi="Arial" w:cs="Arial"/>
        </w:rPr>
        <w:t xml:space="preserve">98. </w:t>
      </w:r>
      <w:r w:rsidR="00AA05AA" w:rsidRPr="00BF4802">
        <w:rPr>
          <w:rFonts w:ascii="Arial" w:hAnsi="Arial" w:cs="Arial"/>
        </w:rPr>
        <w:t>The tribunal do</w:t>
      </w:r>
      <w:r>
        <w:rPr>
          <w:rFonts w:ascii="Arial" w:hAnsi="Arial" w:cs="Arial"/>
        </w:rPr>
        <w:t>es</w:t>
      </w:r>
      <w:r w:rsidR="00AA05AA" w:rsidRPr="00BF4802">
        <w:rPr>
          <w:rFonts w:ascii="Arial" w:hAnsi="Arial" w:cs="Arial"/>
        </w:rPr>
        <w:t xml:space="preserve"> not consider it appropriate in all the circumstances to place </w:t>
      </w:r>
      <w:r w:rsidR="006103AD"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 at </w:t>
      </w:r>
      <w:r w:rsidR="00AA7B14" w:rsidRPr="00BF4802">
        <w:rPr>
          <w:rFonts w:ascii="Arial" w:hAnsi="Arial" w:cs="Arial"/>
        </w:rPr>
        <w:t>school B</w:t>
      </w:r>
      <w:r w:rsidR="00AA05AA" w:rsidRPr="00BF4802">
        <w:rPr>
          <w:rFonts w:ascii="Arial" w:hAnsi="Arial" w:cs="Arial"/>
        </w:rPr>
        <w:t>.  Much of the reasoning for this is detailed above. In summary, the</w:t>
      </w:r>
      <w:r w:rsidR="00AA05AA" w:rsidRPr="00BF4802">
        <w:rPr>
          <w:rFonts w:ascii="Arial" w:hAnsi="Arial" w:cs="Arial"/>
          <w:lang w:val="x-none"/>
        </w:rPr>
        <w:t xml:space="preserve"> tribunal</w:t>
      </w:r>
      <w:r w:rsidR="00AA05AA" w:rsidRPr="00BF4802">
        <w:rPr>
          <w:rFonts w:ascii="Arial" w:hAnsi="Arial" w:cs="Arial"/>
        </w:rPr>
        <w:t xml:space="preserve"> ha</w:t>
      </w:r>
      <w:r>
        <w:rPr>
          <w:rFonts w:ascii="Arial" w:hAnsi="Arial" w:cs="Arial"/>
        </w:rPr>
        <w:t>s</w:t>
      </w:r>
      <w:r w:rsidR="00AA05AA" w:rsidRPr="00BF4802">
        <w:rPr>
          <w:rFonts w:ascii="Arial" w:hAnsi="Arial" w:cs="Arial"/>
        </w:rPr>
        <w:t xml:space="preserve"> significant concerns in relation to the practicality and impact of travel to and from </w:t>
      </w:r>
      <w:r w:rsidR="00AA7B14" w:rsidRPr="00BF4802">
        <w:rPr>
          <w:rFonts w:ascii="Arial" w:hAnsi="Arial" w:cs="Arial"/>
        </w:rPr>
        <w:t>school B</w:t>
      </w:r>
      <w:r w:rsidR="00AA05AA" w:rsidRPr="00BF4802">
        <w:rPr>
          <w:rFonts w:ascii="Arial" w:hAnsi="Arial" w:cs="Arial"/>
        </w:rPr>
        <w:t xml:space="preserve"> daily</w:t>
      </w:r>
      <w:r w:rsidR="00AA05AA" w:rsidRPr="00BF4802">
        <w:rPr>
          <w:rFonts w:ascii="Arial" w:hAnsi="Arial" w:cs="Arial"/>
          <w:lang w:val="x-none"/>
        </w:rPr>
        <w:t xml:space="preserve"> </w:t>
      </w:r>
      <w:r w:rsidR="00AA05AA" w:rsidRPr="00BF4802">
        <w:rPr>
          <w:rFonts w:ascii="Arial" w:hAnsi="Arial" w:cs="Arial"/>
        </w:rPr>
        <w:t xml:space="preserve">on </w:t>
      </w:r>
      <w:r w:rsidR="006103AD"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’s health, wellbeing and her education; the lack of integration with mainstream life and peers; t</w:t>
      </w:r>
      <w:r w:rsidR="00AA05AA" w:rsidRPr="00BF4802">
        <w:rPr>
          <w:rFonts w:ascii="Arial" w:hAnsi="Arial" w:cs="Arial"/>
          <w:lang w:val="x-none"/>
        </w:rPr>
        <w:t>he potential restrictions in respect of academic choi</w:t>
      </w:r>
      <w:r w:rsidR="00AA05AA" w:rsidRPr="00BF4802">
        <w:rPr>
          <w:rFonts w:ascii="Arial" w:hAnsi="Arial" w:cs="Arial"/>
        </w:rPr>
        <w:t>ce and the effect on progression to tertiary education as a result.</w:t>
      </w:r>
    </w:p>
    <w:p w14:paraId="009B5AEC" w14:textId="77777777" w:rsidR="00AA05AA" w:rsidRPr="00970A7C" w:rsidRDefault="00AA05AA" w:rsidP="00AA05AA">
      <w:pPr>
        <w:jc w:val="both"/>
        <w:rPr>
          <w:rFonts w:ascii="Arial" w:hAnsi="Arial" w:cs="Arial"/>
        </w:rPr>
      </w:pPr>
    </w:p>
    <w:p w14:paraId="62FBB32C" w14:textId="613ACC7A" w:rsidR="00AA05AA" w:rsidRPr="00BF4802" w:rsidRDefault="00BA26AF" w:rsidP="00BF4802">
      <w:pPr>
        <w:ind w:left="720"/>
        <w:jc w:val="both"/>
        <w:rPr>
          <w:rFonts w:ascii="Arial" w:hAnsi="Arial" w:cs="Arial"/>
        </w:rPr>
      </w:pPr>
      <w:r>
        <w:rPr>
          <w:rFonts w:ascii="Arial" w:hAnsi="Arial" w:cs="Arial"/>
        </w:rPr>
        <w:t xml:space="preserve">99. </w:t>
      </w:r>
      <w:r w:rsidR="00AA05AA" w:rsidRPr="00BF4802">
        <w:rPr>
          <w:rFonts w:ascii="Arial" w:hAnsi="Arial" w:cs="Arial"/>
        </w:rPr>
        <w:t>The tribunal ha</w:t>
      </w:r>
      <w:r>
        <w:rPr>
          <w:rFonts w:ascii="Arial" w:hAnsi="Arial" w:cs="Arial"/>
        </w:rPr>
        <w:t>s</w:t>
      </w:r>
      <w:r w:rsidR="00AA05AA" w:rsidRPr="00BF4802">
        <w:rPr>
          <w:rFonts w:ascii="Arial" w:hAnsi="Arial" w:cs="Arial"/>
        </w:rPr>
        <w:t xml:space="preserve"> taken account of the appellant’s evidence that </w:t>
      </w:r>
      <w:r w:rsidR="006103AD" w:rsidRPr="00BF4802">
        <w:rPr>
          <w:rFonts w:ascii="Arial" w:hAnsi="Arial" w:cs="Arial"/>
        </w:rPr>
        <w:t>t</w:t>
      </w:r>
      <w:r w:rsidR="00D315D4" w:rsidRPr="00BF4802">
        <w:rPr>
          <w:rFonts w:ascii="Arial" w:hAnsi="Arial" w:cs="Arial"/>
        </w:rPr>
        <w:t>he child</w:t>
      </w:r>
      <w:r w:rsidR="00AA05AA" w:rsidRPr="00BF4802">
        <w:rPr>
          <w:rFonts w:ascii="Arial" w:hAnsi="Arial" w:cs="Arial"/>
        </w:rPr>
        <w:t xml:space="preserve"> is highly anxious about attending the </w:t>
      </w:r>
      <w:r w:rsidR="00C96325" w:rsidRPr="00BF4802">
        <w:rPr>
          <w:rFonts w:ascii="Arial" w:hAnsi="Arial" w:cs="Arial"/>
        </w:rPr>
        <w:t>school A</w:t>
      </w:r>
      <w:r w:rsidR="00AA05AA" w:rsidRPr="00BF4802">
        <w:rPr>
          <w:rFonts w:ascii="Arial" w:hAnsi="Arial" w:cs="Arial"/>
        </w:rPr>
        <w:t xml:space="preserve"> school building, however </w:t>
      </w:r>
      <w:r>
        <w:rPr>
          <w:rFonts w:ascii="Arial" w:hAnsi="Arial" w:cs="Arial"/>
        </w:rPr>
        <w:t>is</w:t>
      </w:r>
      <w:r w:rsidR="00AA05AA" w:rsidRPr="00BF4802">
        <w:rPr>
          <w:rFonts w:ascii="Arial" w:hAnsi="Arial" w:cs="Arial"/>
        </w:rPr>
        <w:t xml:space="preserve"> satisfied that the respondent has had appropriate regard to this, ha</w:t>
      </w:r>
      <w:r>
        <w:rPr>
          <w:rFonts w:ascii="Arial" w:hAnsi="Arial" w:cs="Arial"/>
        </w:rPr>
        <w:t>s</w:t>
      </w:r>
      <w:r w:rsidR="00AA05AA" w:rsidRPr="00BF4802">
        <w:rPr>
          <w:rFonts w:ascii="Arial" w:hAnsi="Arial" w:cs="Arial"/>
        </w:rPr>
        <w:t xml:space="preserve"> considered strategies and ha</w:t>
      </w:r>
      <w:r>
        <w:rPr>
          <w:rFonts w:ascii="Arial" w:hAnsi="Arial" w:cs="Arial"/>
        </w:rPr>
        <w:t>s</w:t>
      </w:r>
      <w:r w:rsidR="00AA05AA" w:rsidRPr="00BF4802">
        <w:rPr>
          <w:rFonts w:ascii="Arial" w:hAnsi="Arial" w:cs="Arial"/>
        </w:rPr>
        <w:t xml:space="preserve"> a multitude of options at</w:t>
      </w:r>
      <w:r>
        <w:rPr>
          <w:rFonts w:ascii="Arial" w:hAnsi="Arial" w:cs="Arial"/>
        </w:rPr>
        <w:t xml:space="preserve"> its</w:t>
      </w:r>
      <w:r w:rsidR="00AA05AA" w:rsidRPr="00BF4802">
        <w:rPr>
          <w:rFonts w:ascii="Arial" w:hAnsi="Arial" w:cs="Arial"/>
        </w:rPr>
        <w:t xml:space="preserve"> disposal which can be adapted to reintegrate </w:t>
      </w:r>
      <w:r w:rsidR="006103AD" w:rsidRPr="00BF4802">
        <w:rPr>
          <w:rFonts w:ascii="Arial" w:hAnsi="Arial" w:cs="Arial"/>
        </w:rPr>
        <w:t>t</w:t>
      </w:r>
      <w:r w:rsidR="00D315D4" w:rsidRPr="00BF4802">
        <w:rPr>
          <w:rFonts w:ascii="Arial" w:hAnsi="Arial" w:cs="Arial"/>
        </w:rPr>
        <w:t>he child</w:t>
      </w:r>
      <w:r w:rsidR="00AA05AA" w:rsidRPr="00BF4802">
        <w:rPr>
          <w:rFonts w:ascii="Arial" w:hAnsi="Arial" w:cs="Arial"/>
        </w:rPr>
        <w:t xml:space="preserve"> into local authority provision and meet her additional support needs.</w:t>
      </w:r>
    </w:p>
    <w:p w14:paraId="6D159BF7" w14:textId="77777777" w:rsidR="00AA05AA" w:rsidRPr="00970A7C" w:rsidRDefault="00AA05AA" w:rsidP="00AA05AA">
      <w:pPr>
        <w:jc w:val="both"/>
        <w:rPr>
          <w:rFonts w:ascii="Arial" w:hAnsi="Arial" w:cs="Arial"/>
        </w:rPr>
      </w:pPr>
    </w:p>
    <w:p w14:paraId="710D3722" w14:textId="77777777" w:rsidR="00AA05AA" w:rsidRPr="00BF4802" w:rsidRDefault="00BA26AF" w:rsidP="00BF4802">
      <w:pPr>
        <w:ind w:left="720"/>
        <w:jc w:val="both"/>
        <w:rPr>
          <w:rFonts w:ascii="Arial" w:hAnsi="Arial" w:cs="Arial"/>
        </w:rPr>
      </w:pPr>
      <w:r>
        <w:rPr>
          <w:rFonts w:ascii="Arial" w:hAnsi="Arial" w:cs="Arial"/>
        </w:rPr>
        <w:t xml:space="preserve">100. </w:t>
      </w:r>
      <w:r w:rsidR="00AA05AA" w:rsidRPr="00BF4802">
        <w:rPr>
          <w:rFonts w:ascii="Arial" w:hAnsi="Arial" w:cs="Arial"/>
        </w:rPr>
        <w:t xml:space="preserve">The tribunal is satisfied from the evidence of the respondent’s witnesses and with the appellant’s evidence in relation to the AIM provision that the respondent is well placed to meet </w:t>
      </w:r>
      <w:r w:rsidR="006103AD"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’s needs.  It is therefore not appropriate to place </w:t>
      </w:r>
      <w:r w:rsidR="006103AD"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 at </w:t>
      </w:r>
      <w:r w:rsidR="00AA7B14" w:rsidRPr="00BF4802">
        <w:rPr>
          <w:rFonts w:ascii="Arial" w:hAnsi="Arial" w:cs="Arial"/>
        </w:rPr>
        <w:t>school B</w:t>
      </w:r>
      <w:r w:rsidR="00AA05AA" w:rsidRPr="00BF4802">
        <w:rPr>
          <w:rFonts w:ascii="Arial" w:hAnsi="Arial" w:cs="Arial"/>
        </w:rPr>
        <w:t xml:space="preserve"> in all the circumstances.</w:t>
      </w:r>
    </w:p>
    <w:p w14:paraId="2308FC7A" w14:textId="77777777" w:rsidR="00AA05AA" w:rsidRPr="00970A7C" w:rsidRDefault="00AA05AA" w:rsidP="00AA05AA">
      <w:pPr>
        <w:jc w:val="both"/>
        <w:rPr>
          <w:rFonts w:ascii="Arial" w:hAnsi="Arial" w:cs="Arial"/>
          <w:b/>
          <w:u w:val="single"/>
        </w:rPr>
      </w:pPr>
    </w:p>
    <w:p w14:paraId="2ACAA82B" w14:textId="77777777" w:rsidR="00AA05AA" w:rsidRPr="00970A7C" w:rsidRDefault="00AA05AA" w:rsidP="00AA05AA">
      <w:pPr>
        <w:ind w:firstLine="360"/>
        <w:jc w:val="both"/>
        <w:rPr>
          <w:rFonts w:ascii="Arial" w:hAnsi="Arial" w:cs="Arial"/>
          <w:b/>
          <w:u w:val="single"/>
        </w:rPr>
      </w:pPr>
      <w:r w:rsidRPr="00970A7C">
        <w:rPr>
          <w:rFonts w:ascii="Arial" w:hAnsi="Arial" w:cs="Arial"/>
          <w:b/>
          <w:u w:val="single"/>
          <w:lang w:val="x-none"/>
        </w:rPr>
        <w:t>Conclusion</w:t>
      </w:r>
    </w:p>
    <w:p w14:paraId="3BA236EA" w14:textId="77777777" w:rsidR="00AA05AA" w:rsidRPr="00970A7C" w:rsidRDefault="00AA05AA" w:rsidP="00AA05AA">
      <w:pPr>
        <w:jc w:val="both"/>
        <w:rPr>
          <w:rFonts w:ascii="Arial" w:hAnsi="Arial" w:cs="Arial"/>
        </w:rPr>
      </w:pPr>
    </w:p>
    <w:p w14:paraId="592178D0" w14:textId="77777777" w:rsidR="00AA05AA" w:rsidRPr="00BF4802" w:rsidRDefault="00BA26AF" w:rsidP="00BF4802">
      <w:pPr>
        <w:ind w:left="720"/>
        <w:jc w:val="both"/>
        <w:rPr>
          <w:rFonts w:ascii="Arial" w:hAnsi="Arial" w:cs="Arial"/>
        </w:rPr>
      </w:pPr>
      <w:r>
        <w:rPr>
          <w:rFonts w:ascii="Arial" w:hAnsi="Arial" w:cs="Arial"/>
        </w:rPr>
        <w:t xml:space="preserve">101. </w:t>
      </w:r>
      <w:r w:rsidR="00AA05AA" w:rsidRPr="00BF4802">
        <w:rPr>
          <w:rFonts w:ascii="Arial" w:hAnsi="Arial" w:cs="Arial"/>
        </w:rPr>
        <w:t xml:space="preserve">The respondent has satisfied the tribunal that the ground of refusal relied upon exists. It is not appropriate in all of the circumstances that the child is placed in </w:t>
      </w:r>
      <w:r w:rsidR="00AA7B14" w:rsidRPr="00BF4802">
        <w:rPr>
          <w:rFonts w:ascii="Arial" w:hAnsi="Arial" w:cs="Arial"/>
        </w:rPr>
        <w:t>school B</w:t>
      </w:r>
      <w:r w:rsidR="00AA05AA" w:rsidRPr="00BF4802">
        <w:rPr>
          <w:rFonts w:ascii="Arial" w:hAnsi="Arial" w:cs="Arial"/>
        </w:rPr>
        <w:t>. The tribunal therefore confirms the respondent’s decision to refuse the appellant’s placing request.</w:t>
      </w:r>
    </w:p>
    <w:p w14:paraId="74249A2D" w14:textId="77777777" w:rsidR="00AA05AA" w:rsidRPr="00970A7C" w:rsidRDefault="00AA05AA" w:rsidP="00AA05AA">
      <w:pPr>
        <w:jc w:val="both"/>
        <w:rPr>
          <w:rFonts w:ascii="Arial" w:hAnsi="Arial" w:cs="Arial"/>
        </w:rPr>
      </w:pPr>
    </w:p>
    <w:p w14:paraId="3B3BAFA7" w14:textId="77777777" w:rsidR="00AA05AA" w:rsidRPr="00970A7C" w:rsidRDefault="00AA05AA" w:rsidP="00AA05AA">
      <w:pPr>
        <w:ind w:left="360"/>
        <w:jc w:val="both"/>
        <w:rPr>
          <w:rFonts w:ascii="Arial" w:hAnsi="Arial" w:cs="Arial"/>
          <w:b/>
          <w:u w:val="single"/>
        </w:rPr>
      </w:pPr>
      <w:r w:rsidRPr="00970A7C">
        <w:rPr>
          <w:rFonts w:ascii="Arial" w:hAnsi="Arial" w:cs="Arial"/>
          <w:b/>
          <w:u w:val="single"/>
        </w:rPr>
        <w:t xml:space="preserve">Other Comments </w:t>
      </w:r>
    </w:p>
    <w:p w14:paraId="7BCE6485" w14:textId="77777777" w:rsidR="00AA05AA" w:rsidRPr="00970A7C" w:rsidRDefault="00AA05AA" w:rsidP="00AA05AA">
      <w:pPr>
        <w:jc w:val="both"/>
        <w:rPr>
          <w:rFonts w:ascii="Arial" w:hAnsi="Arial" w:cs="Arial"/>
        </w:rPr>
      </w:pPr>
    </w:p>
    <w:p w14:paraId="37F32DC4" w14:textId="77777777" w:rsidR="00AA05AA" w:rsidRPr="00BF4802" w:rsidRDefault="00BA26AF" w:rsidP="00BF4802">
      <w:pPr>
        <w:ind w:left="720"/>
        <w:jc w:val="both"/>
        <w:rPr>
          <w:rFonts w:ascii="Arial" w:hAnsi="Arial" w:cs="Arial"/>
          <w:lang w:val="x-none"/>
        </w:rPr>
      </w:pPr>
      <w:r>
        <w:rPr>
          <w:rFonts w:ascii="Arial" w:hAnsi="Arial" w:cs="Arial"/>
        </w:rPr>
        <w:t xml:space="preserve">102. </w:t>
      </w:r>
      <w:r w:rsidR="00AA05AA" w:rsidRPr="00BF4802">
        <w:rPr>
          <w:rFonts w:ascii="Arial" w:hAnsi="Arial" w:cs="Arial"/>
        </w:rPr>
        <w:t xml:space="preserve">Evidence was provided by the respondent that transition to local authority provision will require a high level of communication between adults involved to ensure the provision is successful. The tribunal would urge all parties to work together to allow progress, with </w:t>
      </w:r>
      <w:r w:rsidR="006103AD" w:rsidRPr="00BF4802">
        <w:rPr>
          <w:rFonts w:ascii="Arial" w:hAnsi="Arial" w:cs="Arial"/>
        </w:rPr>
        <w:t>the</w:t>
      </w:r>
      <w:r w:rsidR="00D315D4" w:rsidRPr="00BF4802">
        <w:rPr>
          <w:rFonts w:ascii="Arial" w:hAnsi="Arial" w:cs="Arial"/>
        </w:rPr>
        <w:t xml:space="preserve"> child</w:t>
      </w:r>
      <w:r w:rsidR="00AA05AA" w:rsidRPr="00BF4802">
        <w:rPr>
          <w:rFonts w:ascii="Arial" w:hAnsi="Arial" w:cs="Arial"/>
        </w:rPr>
        <w:t xml:space="preserve"> at the centre of all that they do.</w:t>
      </w:r>
    </w:p>
    <w:p w14:paraId="072F7DF7" w14:textId="77777777" w:rsidR="00AA05AA" w:rsidRDefault="00AA05AA" w:rsidP="00AA05AA">
      <w:pPr>
        <w:jc w:val="both"/>
        <w:rPr>
          <w:rFonts w:ascii="Arial" w:hAnsi="Arial" w:cs="Arial"/>
        </w:rPr>
      </w:pPr>
    </w:p>
    <w:p w14:paraId="44002454" w14:textId="77777777" w:rsidR="00AA05AA" w:rsidRDefault="00AA05AA" w:rsidP="00AA05AA">
      <w:pPr>
        <w:rPr>
          <w:rFonts w:ascii="Arial" w:hAnsi="Arial" w:cs="Arial"/>
        </w:rPr>
      </w:pPr>
    </w:p>
    <w:p w14:paraId="547E7BD0" w14:textId="77777777" w:rsidR="004B6111" w:rsidRDefault="004B6111" w:rsidP="0092649C">
      <w:pPr>
        <w:rPr>
          <w:rFonts w:ascii="Arial" w:hAnsi="Arial" w:cs="Arial"/>
          <w:b/>
        </w:rPr>
      </w:pPr>
    </w:p>
    <w:p w14:paraId="1360B77A" w14:textId="77777777" w:rsidR="007517B2" w:rsidRPr="007517B2" w:rsidRDefault="007517B2">
      <w:pPr>
        <w:rPr>
          <w:rFonts w:ascii="Arial" w:hAnsi="Arial" w:cs="Arial"/>
        </w:rPr>
      </w:pPr>
    </w:p>
    <w:sectPr w:rsidR="007517B2" w:rsidRPr="007517B2" w:rsidSect="00D4003E">
      <w:headerReference w:type="first" r:id="rId8"/>
      <w:pgSz w:w="11907" w:h="16840" w:code="9"/>
      <w:pgMar w:top="1134" w:right="1134" w:bottom="1440" w:left="1134"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F0F470" w15:done="0"/>
  <w15:commentEx w15:paraId="38DE4F38" w15:done="0"/>
  <w15:commentEx w15:paraId="4391EBCA" w15:done="0"/>
  <w15:commentEx w15:paraId="500F730F" w15:done="0"/>
  <w15:commentEx w15:paraId="7BBDD5A5" w15:done="0"/>
  <w15:commentEx w15:paraId="3CBA1AEB" w15:done="0"/>
  <w15:commentEx w15:paraId="4AA78C80" w15:done="0"/>
  <w15:commentEx w15:paraId="18C5F0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F0F470" w16cid:durableId="20334673"/>
  <w16cid:commentId w16cid:paraId="38DE4F38" w16cid:durableId="2033542E"/>
  <w16cid:commentId w16cid:paraId="4391EBCA" w16cid:durableId="20334B1E"/>
  <w16cid:commentId w16cid:paraId="500F730F" w16cid:durableId="20334BB3"/>
  <w16cid:commentId w16cid:paraId="7BBDD5A5" w16cid:durableId="20334C0C"/>
  <w16cid:commentId w16cid:paraId="3CBA1AEB" w16cid:durableId="20335225"/>
  <w16cid:commentId w16cid:paraId="4AA78C80" w16cid:durableId="203352FC"/>
  <w16cid:commentId w16cid:paraId="18C5F041" w16cid:durableId="203353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C8DC5" w14:textId="77777777" w:rsidR="00EE07E6" w:rsidRDefault="00EE07E6" w:rsidP="0066153D">
      <w:r>
        <w:separator/>
      </w:r>
    </w:p>
  </w:endnote>
  <w:endnote w:type="continuationSeparator" w:id="0">
    <w:p w14:paraId="6172B425" w14:textId="77777777" w:rsidR="00EE07E6" w:rsidRDefault="00EE07E6" w:rsidP="0066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ondo">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B6DE9" w14:textId="77777777" w:rsidR="00EE07E6" w:rsidRDefault="00EE07E6" w:rsidP="0066153D">
      <w:r>
        <w:separator/>
      </w:r>
    </w:p>
  </w:footnote>
  <w:footnote w:type="continuationSeparator" w:id="0">
    <w:p w14:paraId="454BC4EE" w14:textId="77777777" w:rsidR="00EE07E6" w:rsidRDefault="00EE07E6" w:rsidP="00661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F3E65" w14:textId="77777777" w:rsidR="0059343C" w:rsidRPr="001A2662" w:rsidRDefault="0059343C" w:rsidP="00D4003E">
    <w:pPr>
      <w:ind w:left="1440" w:firstLine="720"/>
      <w:rPr>
        <w:rFonts w:ascii="Trebuchet MS" w:hAnsi="Trebuchet MS"/>
        <w:b/>
        <w:sz w:val="20"/>
        <w:szCs w:val="20"/>
      </w:rPr>
    </w:pPr>
  </w:p>
  <w:p w14:paraId="5DB94D1B" w14:textId="77777777" w:rsidR="0059343C" w:rsidRDefault="0059343C" w:rsidP="00D4003E">
    <w:pPr>
      <w:pStyle w:val="Default"/>
      <w:pageBreakBefore/>
      <w:framePr w:w="1331" w:wrap="auto" w:vAnchor="page" w:hAnchor="page" w:x="6712" w:y="16002"/>
      <w:rPr>
        <w:color w:val="80A1B6"/>
        <w:sz w:val="16"/>
        <w:szCs w:val="16"/>
      </w:rPr>
    </w:pPr>
    <w:bookmarkStart w:id="1" w:name="_Hlk311617360"/>
    <w:bookmarkStart w:id="2" w:name="OLE_LINK2"/>
    <w:bookmarkStart w:id="3" w:name="OLE_LINK1"/>
  </w:p>
  <w:p w14:paraId="28CFE94A" w14:textId="77777777" w:rsidR="0059343C" w:rsidRDefault="0059343C" w:rsidP="00D4003E">
    <w:pPr>
      <w:pStyle w:val="Default"/>
      <w:framePr w:w="1648" w:wrap="auto" w:vAnchor="page" w:hAnchor="page" w:x="9812" w:y="16161"/>
    </w:pPr>
  </w:p>
  <w:bookmarkEnd w:id="1"/>
  <w:bookmarkEnd w:id="2"/>
  <w:bookmarkEnd w:id="3"/>
  <w:p w14:paraId="4B35859D" w14:textId="77777777" w:rsidR="0059343C" w:rsidRDefault="0059343C" w:rsidP="00D4003E">
    <w:pPr>
      <w:pStyle w:val="Header"/>
      <w:jc w:val="center"/>
    </w:pPr>
    <w:r>
      <w:rPr>
        <w:noProof/>
        <w:lang w:val="en-GB" w:eastAsia="en-GB"/>
      </w:rPr>
      <w:drawing>
        <wp:inline distT="0" distB="0" distL="0" distR="0" wp14:anchorId="70DC1965" wp14:editId="46C73C64">
          <wp:extent cx="4301887" cy="1145875"/>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NTS_logo_RGB.jpg"/>
                  <pic:cNvPicPr/>
                </pic:nvPicPr>
                <pic:blipFill>
                  <a:blip r:embed="rId1">
                    <a:extLst>
                      <a:ext uri="{28A0092B-C50C-407E-A947-70E740481C1C}">
                        <a14:useLocalDpi xmlns:a14="http://schemas.microsoft.com/office/drawing/2010/main" val="0"/>
                      </a:ext>
                    </a:extLst>
                  </a:blip>
                  <a:stretch>
                    <a:fillRect/>
                  </a:stretch>
                </pic:blipFill>
                <pic:spPr>
                  <a:xfrm>
                    <a:off x="0" y="0"/>
                    <a:ext cx="4301887" cy="1145875"/>
                  </a:xfrm>
                  <a:prstGeom prst="rect">
                    <a:avLst/>
                  </a:prstGeom>
                </pic:spPr>
              </pic:pic>
            </a:graphicData>
          </a:graphic>
        </wp:inline>
      </w:drawing>
    </w:r>
  </w:p>
  <w:p w14:paraId="5F53A7AF" w14:textId="77777777" w:rsidR="0059343C" w:rsidRPr="00D4003E" w:rsidRDefault="0059343C" w:rsidP="00D400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B49"/>
    <w:multiLevelType w:val="hybridMultilevel"/>
    <w:tmpl w:val="3190BDC0"/>
    <w:lvl w:ilvl="0" w:tplc="FFFFFFFF">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0F0197"/>
    <w:multiLevelType w:val="hybridMultilevel"/>
    <w:tmpl w:val="59B009D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951ABE"/>
    <w:multiLevelType w:val="hybridMultilevel"/>
    <w:tmpl w:val="278A2E2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72442F"/>
    <w:multiLevelType w:val="hybridMultilevel"/>
    <w:tmpl w:val="F302439C"/>
    <w:lvl w:ilvl="0" w:tplc="FFFFFFFF">
      <w:start w:val="9"/>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6950C9"/>
    <w:multiLevelType w:val="hybridMultilevel"/>
    <w:tmpl w:val="278A2E2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9113F3"/>
    <w:multiLevelType w:val="hybridMultilevel"/>
    <w:tmpl w:val="EDE03C64"/>
    <w:lvl w:ilvl="0" w:tplc="FFFFFFFF">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8C57BE5"/>
    <w:multiLevelType w:val="hybridMultilevel"/>
    <w:tmpl w:val="98F8F8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6B69B3"/>
    <w:multiLevelType w:val="hybridMultilevel"/>
    <w:tmpl w:val="97564FCA"/>
    <w:lvl w:ilvl="0" w:tplc="FFFFFFFF">
      <w:start w:val="1"/>
      <w:numFmt w:val="upperRoman"/>
      <w:lvlText w:val="(%1)"/>
      <w:lvlJc w:val="left"/>
      <w:pPr>
        <w:ind w:left="1060" w:hanging="72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8">
    <w:nsid w:val="5B726A67"/>
    <w:multiLevelType w:val="hybridMultilevel"/>
    <w:tmpl w:val="E55EF7FE"/>
    <w:lvl w:ilvl="0" w:tplc="820A27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FD36E82"/>
    <w:multiLevelType w:val="hybridMultilevel"/>
    <w:tmpl w:val="8F64987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8D50C6B"/>
    <w:multiLevelType w:val="hybridMultilevel"/>
    <w:tmpl w:val="37F4F40E"/>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C6A2FA6"/>
    <w:multiLevelType w:val="hybridMultilevel"/>
    <w:tmpl w:val="44000A9A"/>
    <w:lvl w:ilvl="0" w:tplc="FFFFFFFF">
      <w:start w:val="1"/>
      <w:numFmt w:val="upperRoman"/>
      <w:lvlText w:val="(%1)"/>
      <w:lvlJc w:val="left"/>
      <w:pPr>
        <w:ind w:left="1060" w:hanging="72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num w:numId="1">
    <w:abstractNumId w:val="8"/>
  </w:num>
  <w:num w:numId="2">
    <w:abstractNumId w:val="0"/>
  </w:num>
  <w:num w:numId="3">
    <w:abstractNumId w:val="5"/>
  </w:num>
  <w:num w:numId="4">
    <w:abstractNumId w:val="10"/>
  </w:num>
  <w:num w:numId="5">
    <w:abstractNumId w:val="9"/>
  </w:num>
  <w:num w:numId="6">
    <w:abstractNumId w:val="3"/>
  </w:num>
  <w:num w:numId="7">
    <w:abstractNumId w:val="2"/>
  </w:num>
  <w:num w:numId="8">
    <w:abstractNumId w:val="1"/>
  </w:num>
  <w:num w:numId="9">
    <w:abstractNumId w:val="4"/>
  </w:num>
  <w:num w:numId="10">
    <w:abstractNumId w:val="6"/>
  </w:num>
  <w:num w:numId="11">
    <w:abstractNumId w:val="7"/>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chie, Derek">
    <w15:presenceInfo w15:providerId="Windows Live" w15:userId="b943fd9526fea773"/>
  </w15:person>
  <w15:person w15:author="Auchie, Derek [2]">
    <w15:presenceInfo w15:providerId="Windows Live" w15:userId="b943fd9526fea773"/>
  </w15:person>
  <w15:person w15:author="Auchie, Derek [3]">
    <w15:presenceInfo w15:providerId="Windows Live" w15:userId="b943fd9526fea773"/>
  </w15:person>
  <w15:person w15:author="Auchie, Derek [4]">
    <w15:presenceInfo w15:providerId="Windows Live" w15:userId="b943fd9526fea773"/>
  </w15:person>
  <w15:person w15:author="Auchie, Derek [5]">
    <w15:presenceInfo w15:providerId="Windows Live" w15:userId="b943fd9526fea773"/>
  </w15:person>
  <w15:person w15:author="Auchie, Derek [6]">
    <w15:presenceInfo w15:providerId="Windows Live" w15:userId="b943fd9526fea773"/>
  </w15:person>
  <w15:person w15:author="Auchie, Derek [7]">
    <w15:presenceInfo w15:providerId="Windows Live" w15:userId="b943fd9526fea773"/>
  </w15:person>
  <w15:person w15:author="Auchie, Derek [8]">
    <w15:presenceInfo w15:providerId="Windows Live" w15:userId="b943fd9526fea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28"/>
    <w:rsid w:val="00011660"/>
    <w:rsid w:val="00013375"/>
    <w:rsid w:val="0004257F"/>
    <w:rsid w:val="0007694C"/>
    <w:rsid w:val="000A32CC"/>
    <w:rsid w:val="000D4C7F"/>
    <w:rsid w:val="000D6895"/>
    <w:rsid w:val="001067BC"/>
    <w:rsid w:val="00135FA1"/>
    <w:rsid w:val="00180C57"/>
    <w:rsid w:val="001A2662"/>
    <w:rsid w:val="001F3858"/>
    <w:rsid w:val="0026038B"/>
    <w:rsid w:val="00295CD9"/>
    <w:rsid w:val="003130B1"/>
    <w:rsid w:val="00316CEB"/>
    <w:rsid w:val="0034603A"/>
    <w:rsid w:val="003657FD"/>
    <w:rsid w:val="00371CD9"/>
    <w:rsid w:val="00394296"/>
    <w:rsid w:val="003A5274"/>
    <w:rsid w:val="004056B7"/>
    <w:rsid w:val="004416B2"/>
    <w:rsid w:val="004469FB"/>
    <w:rsid w:val="004A2967"/>
    <w:rsid w:val="004B6111"/>
    <w:rsid w:val="004C3908"/>
    <w:rsid w:val="004E2FFB"/>
    <w:rsid w:val="004E7110"/>
    <w:rsid w:val="005167C9"/>
    <w:rsid w:val="00530D1A"/>
    <w:rsid w:val="00567973"/>
    <w:rsid w:val="00581838"/>
    <w:rsid w:val="0059343C"/>
    <w:rsid w:val="005A3F28"/>
    <w:rsid w:val="005D6848"/>
    <w:rsid w:val="005F325F"/>
    <w:rsid w:val="005F56CD"/>
    <w:rsid w:val="006103AD"/>
    <w:rsid w:val="0062262E"/>
    <w:rsid w:val="00632A85"/>
    <w:rsid w:val="00637F91"/>
    <w:rsid w:val="0066153D"/>
    <w:rsid w:val="00687CA4"/>
    <w:rsid w:val="006B6295"/>
    <w:rsid w:val="006E7B0F"/>
    <w:rsid w:val="006F5B83"/>
    <w:rsid w:val="007517B2"/>
    <w:rsid w:val="00755C2B"/>
    <w:rsid w:val="007D2EAC"/>
    <w:rsid w:val="007D474A"/>
    <w:rsid w:val="007E6A4E"/>
    <w:rsid w:val="007E72BF"/>
    <w:rsid w:val="0080292F"/>
    <w:rsid w:val="00870E07"/>
    <w:rsid w:val="008A11BF"/>
    <w:rsid w:val="008A75DE"/>
    <w:rsid w:val="008C532F"/>
    <w:rsid w:val="0092649C"/>
    <w:rsid w:val="00970A7C"/>
    <w:rsid w:val="0098650E"/>
    <w:rsid w:val="009D7F90"/>
    <w:rsid w:val="009E60FF"/>
    <w:rsid w:val="00A30894"/>
    <w:rsid w:val="00AA05AA"/>
    <w:rsid w:val="00AA7B14"/>
    <w:rsid w:val="00AE590E"/>
    <w:rsid w:val="00B36AF7"/>
    <w:rsid w:val="00B66104"/>
    <w:rsid w:val="00B836D0"/>
    <w:rsid w:val="00B95A90"/>
    <w:rsid w:val="00BA025D"/>
    <w:rsid w:val="00BA26AF"/>
    <w:rsid w:val="00BB0C27"/>
    <w:rsid w:val="00BD6255"/>
    <w:rsid w:val="00BE2386"/>
    <w:rsid w:val="00BE7A3B"/>
    <w:rsid w:val="00BF22B1"/>
    <w:rsid w:val="00BF4802"/>
    <w:rsid w:val="00C85B6F"/>
    <w:rsid w:val="00C96325"/>
    <w:rsid w:val="00CA7176"/>
    <w:rsid w:val="00CA7A74"/>
    <w:rsid w:val="00CD4A66"/>
    <w:rsid w:val="00CE740B"/>
    <w:rsid w:val="00D17730"/>
    <w:rsid w:val="00D315D4"/>
    <w:rsid w:val="00D315FF"/>
    <w:rsid w:val="00D4003E"/>
    <w:rsid w:val="00D8138D"/>
    <w:rsid w:val="00DD34BE"/>
    <w:rsid w:val="00E304C9"/>
    <w:rsid w:val="00E65089"/>
    <w:rsid w:val="00E95588"/>
    <w:rsid w:val="00EE07E6"/>
    <w:rsid w:val="00EF114C"/>
    <w:rsid w:val="00F36BBA"/>
    <w:rsid w:val="00F70481"/>
    <w:rsid w:val="00FA40F6"/>
    <w:rsid w:val="00FC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1E2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2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53D"/>
    <w:pPr>
      <w:tabs>
        <w:tab w:val="center" w:pos="4513"/>
        <w:tab w:val="right" w:pos="9026"/>
      </w:tabs>
    </w:pPr>
  </w:style>
  <w:style w:type="character" w:customStyle="1" w:styleId="HeaderChar">
    <w:name w:val="Header Char"/>
    <w:basedOn w:val="DefaultParagraphFont"/>
    <w:link w:val="Header"/>
    <w:uiPriority w:val="99"/>
    <w:rsid w:val="0066153D"/>
    <w:rPr>
      <w:sz w:val="24"/>
      <w:szCs w:val="24"/>
    </w:rPr>
  </w:style>
  <w:style w:type="paragraph" w:styleId="Footer">
    <w:name w:val="footer"/>
    <w:basedOn w:val="Normal"/>
    <w:link w:val="FooterChar"/>
    <w:uiPriority w:val="99"/>
    <w:unhideWhenUsed/>
    <w:rsid w:val="0066153D"/>
    <w:pPr>
      <w:tabs>
        <w:tab w:val="center" w:pos="4513"/>
        <w:tab w:val="right" w:pos="9026"/>
      </w:tabs>
    </w:pPr>
  </w:style>
  <w:style w:type="character" w:customStyle="1" w:styleId="FooterChar">
    <w:name w:val="Footer Char"/>
    <w:basedOn w:val="DefaultParagraphFont"/>
    <w:link w:val="Footer"/>
    <w:uiPriority w:val="99"/>
    <w:rsid w:val="0066153D"/>
    <w:rPr>
      <w:sz w:val="24"/>
      <w:szCs w:val="24"/>
    </w:rPr>
  </w:style>
  <w:style w:type="paragraph" w:customStyle="1" w:styleId="Default">
    <w:name w:val="Default"/>
    <w:rsid w:val="0066153D"/>
    <w:pPr>
      <w:widowControl w:val="0"/>
      <w:autoSpaceDE w:val="0"/>
      <w:autoSpaceDN w:val="0"/>
      <w:adjustRightInd w:val="0"/>
    </w:pPr>
    <w:rPr>
      <w:rFonts w:ascii="Tondo" w:hAnsi="Tondo" w:cs="Tondo"/>
      <w:color w:val="000000"/>
      <w:sz w:val="24"/>
      <w:szCs w:val="24"/>
    </w:rPr>
  </w:style>
  <w:style w:type="paragraph" w:styleId="BalloonText">
    <w:name w:val="Balloon Text"/>
    <w:basedOn w:val="Normal"/>
    <w:link w:val="BalloonTextChar"/>
    <w:uiPriority w:val="99"/>
    <w:semiHidden/>
    <w:unhideWhenUsed/>
    <w:rsid w:val="004C3908"/>
    <w:rPr>
      <w:rFonts w:ascii="Tahoma" w:hAnsi="Tahoma" w:cs="Tahoma"/>
      <w:sz w:val="16"/>
      <w:szCs w:val="16"/>
    </w:rPr>
  </w:style>
  <w:style w:type="character" w:customStyle="1" w:styleId="BalloonTextChar">
    <w:name w:val="Balloon Text Char"/>
    <w:basedOn w:val="DefaultParagraphFont"/>
    <w:link w:val="BalloonText"/>
    <w:uiPriority w:val="99"/>
    <w:semiHidden/>
    <w:rsid w:val="004C3908"/>
    <w:rPr>
      <w:rFonts w:ascii="Tahoma" w:hAnsi="Tahoma" w:cs="Tahoma"/>
      <w:sz w:val="16"/>
      <w:szCs w:val="16"/>
    </w:rPr>
  </w:style>
  <w:style w:type="character" w:styleId="Hyperlink">
    <w:name w:val="Hyperlink"/>
    <w:basedOn w:val="DefaultParagraphFont"/>
    <w:rsid w:val="007E72BF"/>
    <w:rPr>
      <w:color w:val="0000FF"/>
      <w:u w:val="single"/>
    </w:rPr>
  </w:style>
  <w:style w:type="table" w:styleId="TableGrid">
    <w:name w:val="Table Grid"/>
    <w:basedOn w:val="TableNormal"/>
    <w:locked/>
    <w:rsid w:val="0044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5AA"/>
    <w:pPr>
      <w:ind w:left="720"/>
      <w:contextualSpacing/>
    </w:pPr>
    <w:rPr>
      <w:rFonts w:asciiTheme="minorHAnsi" w:eastAsiaTheme="minorEastAsia" w:hAnsiTheme="minorHAnsi" w:cstheme="minorBidi"/>
      <w:sz w:val="22"/>
      <w:szCs w:val="22"/>
      <w:lang w:val="en-GB" w:eastAsia="en-GB"/>
    </w:rPr>
  </w:style>
  <w:style w:type="character" w:styleId="CommentReference">
    <w:name w:val="annotation reference"/>
    <w:basedOn w:val="DefaultParagraphFont"/>
    <w:uiPriority w:val="99"/>
    <w:semiHidden/>
    <w:unhideWhenUsed/>
    <w:rsid w:val="00AA05AA"/>
    <w:rPr>
      <w:sz w:val="16"/>
      <w:szCs w:val="16"/>
    </w:rPr>
  </w:style>
  <w:style w:type="paragraph" w:styleId="CommentText">
    <w:name w:val="annotation text"/>
    <w:basedOn w:val="Normal"/>
    <w:link w:val="CommentTextChar"/>
    <w:uiPriority w:val="99"/>
    <w:semiHidden/>
    <w:unhideWhenUsed/>
    <w:rsid w:val="00AA05AA"/>
    <w:rPr>
      <w:rFonts w:asciiTheme="minorHAnsi" w:eastAsiaTheme="minorEastAsia" w:hAnsiTheme="minorHAnsi" w:cstheme="minorBidi"/>
      <w:sz w:val="20"/>
      <w:szCs w:val="20"/>
      <w:lang w:val="en-GB" w:eastAsia="en-GB"/>
    </w:rPr>
  </w:style>
  <w:style w:type="character" w:customStyle="1" w:styleId="CommentTextChar">
    <w:name w:val="Comment Text Char"/>
    <w:basedOn w:val="DefaultParagraphFont"/>
    <w:link w:val="CommentText"/>
    <w:uiPriority w:val="99"/>
    <w:semiHidden/>
    <w:rsid w:val="00AA05AA"/>
    <w:rPr>
      <w:rFonts w:asciiTheme="minorHAnsi" w:eastAsiaTheme="minorEastAsia" w:hAnsiTheme="minorHAnsi" w:cstheme="minorBidi"/>
      <w:sz w:val="20"/>
      <w:szCs w:val="20"/>
      <w:lang w:val="en-GB" w:eastAsia="en-GB"/>
    </w:rPr>
  </w:style>
  <w:style w:type="paragraph" w:styleId="CommentSubject">
    <w:name w:val="annotation subject"/>
    <w:basedOn w:val="CommentText"/>
    <w:next w:val="CommentText"/>
    <w:link w:val="CommentSubjectChar"/>
    <w:uiPriority w:val="99"/>
    <w:semiHidden/>
    <w:unhideWhenUsed/>
    <w:rsid w:val="00AA05AA"/>
    <w:rPr>
      <w:b/>
      <w:bCs/>
    </w:rPr>
  </w:style>
  <w:style w:type="character" w:customStyle="1" w:styleId="CommentSubjectChar">
    <w:name w:val="Comment Subject Char"/>
    <w:basedOn w:val="CommentTextChar"/>
    <w:link w:val="CommentSubject"/>
    <w:uiPriority w:val="99"/>
    <w:semiHidden/>
    <w:rsid w:val="00AA05AA"/>
    <w:rPr>
      <w:rFonts w:asciiTheme="minorHAnsi" w:eastAsiaTheme="minorEastAsia" w:hAnsiTheme="minorHAnsi" w:cstheme="minorBidi"/>
      <w:b/>
      <w:b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2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53D"/>
    <w:pPr>
      <w:tabs>
        <w:tab w:val="center" w:pos="4513"/>
        <w:tab w:val="right" w:pos="9026"/>
      </w:tabs>
    </w:pPr>
  </w:style>
  <w:style w:type="character" w:customStyle="1" w:styleId="HeaderChar">
    <w:name w:val="Header Char"/>
    <w:basedOn w:val="DefaultParagraphFont"/>
    <w:link w:val="Header"/>
    <w:uiPriority w:val="99"/>
    <w:rsid w:val="0066153D"/>
    <w:rPr>
      <w:sz w:val="24"/>
      <w:szCs w:val="24"/>
    </w:rPr>
  </w:style>
  <w:style w:type="paragraph" w:styleId="Footer">
    <w:name w:val="footer"/>
    <w:basedOn w:val="Normal"/>
    <w:link w:val="FooterChar"/>
    <w:uiPriority w:val="99"/>
    <w:unhideWhenUsed/>
    <w:rsid w:val="0066153D"/>
    <w:pPr>
      <w:tabs>
        <w:tab w:val="center" w:pos="4513"/>
        <w:tab w:val="right" w:pos="9026"/>
      </w:tabs>
    </w:pPr>
  </w:style>
  <w:style w:type="character" w:customStyle="1" w:styleId="FooterChar">
    <w:name w:val="Footer Char"/>
    <w:basedOn w:val="DefaultParagraphFont"/>
    <w:link w:val="Footer"/>
    <w:uiPriority w:val="99"/>
    <w:rsid w:val="0066153D"/>
    <w:rPr>
      <w:sz w:val="24"/>
      <w:szCs w:val="24"/>
    </w:rPr>
  </w:style>
  <w:style w:type="paragraph" w:customStyle="1" w:styleId="Default">
    <w:name w:val="Default"/>
    <w:rsid w:val="0066153D"/>
    <w:pPr>
      <w:widowControl w:val="0"/>
      <w:autoSpaceDE w:val="0"/>
      <w:autoSpaceDN w:val="0"/>
      <w:adjustRightInd w:val="0"/>
    </w:pPr>
    <w:rPr>
      <w:rFonts w:ascii="Tondo" w:hAnsi="Tondo" w:cs="Tondo"/>
      <w:color w:val="000000"/>
      <w:sz w:val="24"/>
      <w:szCs w:val="24"/>
    </w:rPr>
  </w:style>
  <w:style w:type="paragraph" w:styleId="BalloonText">
    <w:name w:val="Balloon Text"/>
    <w:basedOn w:val="Normal"/>
    <w:link w:val="BalloonTextChar"/>
    <w:uiPriority w:val="99"/>
    <w:semiHidden/>
    <w:unhideWhenUsed/>
    <w:rsid w:val="004C3908"/>
    <w:rPr>
      <w:rFonts w:ascii="Tahoma" w:hAnsi="Tahoma" w:cs="Tahoma"/>
      <w:sz w:val="16"/>
      <w:szCs w:val="16"/>
    </w:rPr>
  </w:style>
  <w:style w:type="character" w:customStyle="1" w:styleId="BalloonTextChar">
    <w:name w:val="Balloon Text Char"/>
    <w:basedOn w:val="DefaultParagraphFont"/>
    <w:link w:val="BalloonText"/>
    <w:uiPriority w:val="99"/>
    <w:semiHidden/>
    <w:rsid w:val="004C3908"/>
    <w:rPr>
      <w:rFonts w:ascii="Tahoma" w:hAnsi="Tahoma" w:cs="Tahoma"/>
      <w:sz w:val="16"/>
      <w:szCs w:val="16"/>
    </w:rPr>
  </w:style>
  <w:style w:type="character" w:styleId="Hyperlink">
    <w:name w:val="Hyperlink"/>
    <w:basedOn w:val="DefaultParagraphFont"/>
    <w:rsid w:val="007E72BF"/>
    <w:rPr>
      <w:color w:val="0000FF"/>
      <w:u w:val="single"/>
    </w:rPr>
  </w:style>
  <w:style w:type="table" w:styleId="TableGrid">
    <w:name w:val="Table Grid"/>
    <w:basedOn w:val="TableNormal"/>
    <w:locked/>
    <w:rsid w:val="0044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5AA"/>
    <w:pPr>
      <w:ind w:left="720"/>
      <w:contextualSpacing/>
    </w:pPr>
    <w:rPr>
      <w:rFonts w:asciiTheme="minorHAnsi" w:eastAsiaTheme="minorEastAsia" w:hAnsiTheme="minorHAnsi" w:cstheme="minorBidi"/>
      <w:sz w:val="22"/>
      <w:szCs w:val="22"/>
      <w:lang w:val="en-GB" w:eastAsia="en-GB"/>
    </w:rPr>
  </w:style>
  <w:style w:type="character" w:styleId="CommentReference">
    <w:name w:val="annotation reference"/>
    <w:basedOn w:val="DefaultParagraphFont"/>
    <w:uiPriority w:val="99"/>
    <w:semiHidden/>
    <w:unhideWhenUsed/>
    <w:rsid w:val="00AA05AA"/>
    <w:rPr>
      <w:sz w:val="16"/>
      <w:szCs w:val="16"/>
    </w:rPr>
  </w:style>
  <w:style w:type="paragraph" w:styleId="CommentText">
    <w:name w:val="annotation text"/>
    <w:basedOn w:val="Normal"/>
    <w:link w:val="CommentTextChar"/>
    <w:uiPriority w:val="99"/>
    <w:semiHidden/>
    <w:unhideWhenUsed/>
    <w:rsid w:val="00AA05AA"/>
    <w:rPr>
      <w:rFonts w:asciiTheme="minorHAnsi" w:eastAsiaTheme="minorEastAsia" w:hAnsiTheme="minorHAnsi" w:cstheme="minorBidi"/>
      <w:sz w:val="20"/>
      <w:szCs w:val="20"/>
      <w:lang w:val="en-GB" w:eastAsia="en-GB"/>
    </w:rPr>
  </w:style>
  <w:style w:type="character" w:customStyle="1" w:styleId="CommentTextChar">
    <w:name w:val="Comment Text Char"/>
    <w:basedOn w:val="DefaultParagraphFont"/>
    <w:link w:val="CommentText"/>
    <w:uiPriority w:val="99"/>
    <w:semiHidden/>
    <w:rsid w:val="00AA05AA"/>
    <w:rPr>
      <w:rFonts w:asciiTheme="minorHAnsi" w:eastAsiaTheme="minorEastAsia" w:hAnsiTheme="minorHAnsi" w:cstheme="minorBidi"/>
      <w:sz w:val="20"/>
      <w:szCs w:val="20"/>
      <w:lang w:val="en-GB" w:eastAsia="en-GB"/>
    </w:rPr>
  </w:style>
  <w:style w:type="paragraph" w:styleId="CommentSubject">
    <w:name w:val="annotation subject"/>
    <w:basedOn w:val="CommentText"/>
    <w:next w:val="CommentText"/>
    <w:link w:val="CommentSubjectChar"/>
    <w:uiPriority w:val="99"/>
    <w:semiHidden/>
    <w:unhideWhenUsed/>
    <w:rsid w:val="00AA05AA"/>
    <w:rPr>
      <w:b/>
      <w:bCs/>
    </w:rPr>
  </w:style>
  <w:style w:type="character" w:customStyle="1" w:styleId="CommentSubjectChar">
    <w:name w:val="Comment Subject Char"/>
    <w:basedOn w:val="CommentTextChar"/>
    <w:link w:val="CommentSubject"/>
    <w:uiPriority w:val="99"/>
    <w:semiHidden/>
    <w:rsid w:val="00AA05AA"/>
    <w:rPr>
      <w:rFonts w:asciiTheme="minorHAnsi" w:eastAsiaTheme="minorEastAsia" w:hAnsiTheme="minorHAnsi" w:cstheme="minorBidi"/>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084499">
      <w:bodyDiv w:val="1"/>
      <w:marLeft w:val="0"/>
      <w:marRight w:val="0"/>
      <w:marTop w:val="0"/>
      <w:marBottom w:val="0"/>
      <w:divBdr>
        <w:top w:val="none" w:sz="0" w:space="0" w:color="auto"/>
        <w:left w:val="none" w:sz="0" w:space="0" w:color="auto"/>
        <w:bottom w:val="none" w:sz="0" w:space="0" w:color="auto"/>
        <w:right w:val="none" w:sz="0" w:space="0" w:color="auto"/>
      </w:divBdr>
    </w:div>
    <w:div w:id="807626324">
      <w:bodyDiv w:val="1"/>
      <w:marLeft w:val="0"/>
      <w:marRight w:val="0"/>
      <w:marTop w:val="0"/>
      <w:marBottom w:val="0"/>
      <w:divBdr>
        <w:top w:val="none" w:sz="0" w:space="0" w:color="auto"/>
        <w:left w:val="none" w:sz="0" w:space="0" w:color="auto"/>
        <w:bottom w:val="none" w:sz="0" w:space="0" w:color="auto"/>
        <w:right w:val="none" w:sz="0" w:space="0" w:color="auto"/>
      </w:divBdr>
    </w:div>
    <w:div w:id="175894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4409</Words>
  <Characters>22245</Characters>
  <Application>Microsoft Office Word</Application>
  <DocSecurity>4</DocSecurity>
  <Lines>185</Lines>
  <Paragraphs>53</Paragraphs>
  <ScaleCrop>false</ScaleCrop>
  <HeadingPairs>
    <vt:vector size="2" baseType="variant">
      <vt:variant>
        <vt:lpstr>Title</vt:lpstr>
      </vt:variant>
      <vt:variant>
        <vt:i4>1</vt:i4>
      </vt:variant>
    </vt:vector>
  </HeadingPairs>
  <TitlesOfParts>
    <vt:vector size="1" baseType="lpstr">
      <vt:lpstr>Decision</vt:lpstr>
    </vt:vector>
  </TitlesOfParts>
  <Company>Microsoft Corporation</Company>
  <LinksUpToDate>false</LinksUpToDate>
  <CharactersWithSpaces>26601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dc:title>
  <dc:subject>First-tier Tribunal for Scotland (Health and Education Chamber)</dc:subject>
  <dc:creator>Timothy Stewart</dc:creator>
  <cp:keywords>First-tier Tribunal; Health and Education Chamber</cp:keywords>
  <dc:description>First-tier Tribunal for Scotland (Health and Education Chamber) Case Management System</dc:description>
  <cp:lastModifiedBy>mwilkinson</cp:lastModifiedBy>
  <cp:revision>2</cp:revision>
  <dcterms:created xsi:type="dcterms:W3CDTF">2019-05-13T13:41:00Z</dcterms:created>
  <dcterms:modified xsi:type="dcterms:W3CDTF">2019-05-13T13:41:00Z</dcterms:modified>
</cp:coreProperties>
</file>