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96F" w:rsidRPr="005D4D65" w:rsidRDefault="006F2348" w:rsidP="00A8696F">
      <w:pPr>
        <w:jc w:val="right"/>
        <w:rPr>
          <w:rFonts w:ascii="Arial" w:hAnsi="Arial" w:cs="Arial"/>
          <w:b/>
          <w:strike/>
          <w:u w:val="single"/>
        </w:rPr>
      </w:pPr>
      <w:bookmarkStart w:id="0" w:name="_GoBack"/>
      <w:bookmarkEnd w:id="0"/>
      <w:r>
        <w:rPr>
          <w:rFonts w:ascii="Arial" w:hAnsi="Arial" w:cs="Arial"/>
          <w:b/>
          <w:noProof/>
          <w:u w:val="single"/>
        </w:rPr>
        <w:drawing>
          <wp:anchor distT="0" distB="0" distL="114300" distR="114300" simplePos="0" relativeHeight="251662336" behindDoc="1" locked="0" layoutInCell="1" allowOverlap="1" wp14:anchorId="78D91586" wp14:editId="3B1BA3FA">
            <wp:simplePos x="0" y="0"/>
            <wp:positionH relativeFrom="margin">
              <wp:posOffset>895350</wp:posOffset>
            </wp:positionH>
            <wp:positionV relativeFrom="paragraph">
              <wp:posOffset>-304800</wp:posOffset>
            </wp:positionV>
            <wp:extent cx="3246120" cy="864235"/>
            <wp:effectExtent l="0" t="0" r="0" b="0"/>
            <wp:wrapTight wrapText="bothSides">
              <wp:wrapPolygon edited="0">
                <wp:start x="0" y="0"/>
                <wp:lineTo x="0" y="20949"/>
                <wp:lineTo x="21423" y="20949"/>
                <wp:lineTo x="21423" y="0"/>
                <wp:lineTo x="0" y="0"/>
              </wp:wrapPolygon>
            </wp:wrapTight>
            <wp:docPr id="12" name="Picture 12" descr="Additional Support N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ditional Support Need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6120" cy="864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4272" w:rsidRDefault="00774272" w:rsidP="00774272">
      <w:pPr>
        <w:jc w:val="center"/>
        <w:rPr>
          <w:rFonts w:ascii="Arial" w:hAnsi="Arial" w:cs="Arial"/>
          <w:b/>
          <w:u w:val="single"/>
        </w:rPr>
      </w:pPr>
    </w:p>
    <w:p w:rsidR="006F2348" w:rsidRDefault="006F2348" w:rsidP="00774272">
      <w:pPr>
        <w:jc w:val="center"/>
        <w:rPr>
          <w:rFonts w:ascii="Arial" w:hAnsi="Arial" w:cs="Arial"/>
          <w:b/>
          <w:u w:val="single"/>
        </w:rPr>
      </w:pPr>
    </w:p>
    <w:p w:rsidR="006F2348" w:rsidRDefault="006F2348" w:rsidP="00774272">
      <w:pPr>
        <w:jc w:val="center"/>
        <w:rPr>
          <w:rFonts w:ascii="Arial" w:hAnsi="Arial" w:cs="Arial"/>
          <w:b/>
          <w:u w:val="single"/>
        </w:rPr>
      </w:pPr>
    </w:p>
    <w:p w:rsidR="006F2348" w:rsidRDefault="006F2348" w:rsidP="00774272">
      <w:pPr>
        <w:jc w:val="center"/>
        <w:rPr>
          <w:rFonts w:ascii="Arial" w:hAnsi="Arial" w:cs="Arial"/>
          <w:b/>
          <w:u w:val="single"/>
        </w:rPr>
      </w:pPr>
    </w:p>
    <w:p w:rsidR="00774272" w:rsidRPr="006F4FF2" w:rsidRDefault="00774272" w:rsidP="00774272">
      <w:pPr>
        <w:jc w:val="right"/>
        <w:rPr>
          <w:rFonts w:ascii="Arial" w:hAnsi="Arial" w:cs="Arial"/>
          <w:b/>
          <w:u w:val="single"/>
        </w:rPr>
      </w:pPr>
    </w:p>
    <w:p w:rsidR="00774272" w:rsidRPr="006F4FF2" w:rsidRDefault="00774272" w:rsidP="00774272">
      <w:pPr>
        <w:jc w:val="center"/>
        <w:rPr>
          <w:rFonts w:ascii="Arial" w:hAnsi="Arial" w:cs="Arial"/>
          <w:b/>
          <w:u w:val="single"/>
        </w:rPr>
      </w:pPr>
      <w:r w:rsidRPr="006F4FF2">
        <w:rPr>
          <w:rFonts w:ascii="Arial" w:hAnsi="Arial" w:cs="Arial"/>
          <w:b/>
          <w:u w:val="single"/>
        </w:rPr>
        <w:t>DECISION OF THE TRIBUNAL</w:t>
      </w:r>
    </w:p>
    <w:p w:rsidR="00774272" w:rsidRPr="006F4FF2" w:rsidRDefault="00774272" w:rsidP="00774272">
      <w:pPr>
        <w:jc w:val="center"/>
        <w:rPr>
          <w:rFonts w:ascii="Arial" w:hAnsi="Arial" w:cs="Arial"/>
          <w:b/>
        </w:rPr>
      </w:pPr>
    </w:p>
    <w:p w:rsidR="00774272" w:rsidRDefault="00774272" w:rsidP="00774272">
      <w:pPr>
        <w:rPr>
          <w:rFonts w:ascii="Arial" w:hAnsi="Arial" w:cs="Arial"/>
          <w:b/>
        </w:rPr>
      </w:pPr>
    </w:p>
    <w:p w:rsidR="00A8696F" w:rsidRPr="00A8696F" w:rsidRDefault="00A8696F" w:rsidP="00151966">
      <w:pPr>
        <w:spacing w:after="200" w:line="276" w:lineRule="auto"/>
        <w:jc w:val="center"/>
        <w:rPr>
          <w:rFonts w:ascii="Arial" w:eastAsia="Calibri" w:hAnsi="Arial" w:cs="Arial"/>
          <w:b/>
          <w:lang w:eastAsia="en-US"/>
        </w:rPr>
      </w:pPr>
      <w:r w:rsidRPr="00A8696F">
        <w:rPr>
          <w:rFonts w:ascii="Arial" w:eastAsia="Calibri" w:hAnsi="Arial" w:cs="Arial"/>
          <w:b/>
          <w:lang w:eastAsia="en-US"/>
        </w:rPr>
        <w:t xml:space="preserve">Summary of </w:t>
      </w:r>
      <w:r>
        <w:rPr>
          <w:rFonts w:ascii="Arial" w:eastAsia="Calibri" w:hAnsi="Arial" w:cs="Arial"/>
          <w:b/>
          <w:lang w:eastAsia="en-US"/>
        </w:rPr>
        <w:t xml:space="preserve">the </w:t>
      </w:r>
      <w:r w:rsidRPr="00A8696F">
        <w:rPr>
          <w:rFonts w:ascii="Arial" w:eastAsia="Calibri" w:hAnsi="Arial" w:cs="Arial"/>
          <w:b/>
          <w:lang w:eastAsia="en-US"/>
        </w:rPr>
        <w:t>Decision</w:t>
      </w:r>
    </w:p>
    <w:p w:rsidR="00527253" w:rsidRDefault="00527253" w:rsidP="004A2B18">
      <w:pPr>
        <w:spacing w:after="200" w:line="276" w:lineRule="auto"/>
        <w:jc w:val="both"/>
        <w:rPr>
          <w:rFonts w:ascii="Arial" w:eastAsia="Calibri" w:hAnsi="Arial" w:cs="Arial"/>
          <w:lang w:eastAsia="en-US"/>
        </w:rPr>
      </w:pPr>
      <w:r>
        <w:rPr>
          <w:rFonts w:ascii="Arial" w:eastAsia="Calibri" w:hAnsi="Arial" w:cs="Arial"/>
          <w:lang w:eastAsia="en-US"/>
        </w:rPr>
        <w:t>The t</w:t>
      </w:r>
      <w:r w:rsidR="00A8696F" w:rsidRPr="005652BD">
        <w:rPr>
          <w:rFonts w:ascii="Arial" w:eastAsia="Calibri" w:hAnsi="Arial" w:cs="Arial"/>
          <w:lang w:eastAsia="en-US"/>
        </w:rPr>
        <w:t>ribunal confirms the decision of the authority and refuses the placing reques</w:t>
      </w:r>
      <w:r w:rsidR="00A8696F">
        <w:rPr>
          <w:rFonts w:ascii="Arial" w:eastAsia="Calibri" w:hAnsi="Arial" w:cs="Arial"/>
          <w:lang w:eastAsia="en-US"/>
        </w:rPr>
        <w:t>t that the authority places the child</w:t>
      </w:r>
      <w:r w:rsidR="00A8696F" w:rsidRPr="005652BD">
        <w:rPr>
          <w:rFonts w:ascii="Arial" w:eastAsia="Calibri" w:hAnsi="Arial" w:cs="Arial"/>
          <w:lang w:eastAsia="en-US"/>
        </w:rPr>
        <w:t xml:space="preserve"> in the school specified in the placing request in terms of section 19(4A</w:t>
      </w:r>
      <w:r w:rsidR="00A8696F">
        <w:rPr>
          <w:rFonts w:ascii="Arial" w:eastAsia="Calibri" w:hAnsi="Arial" w:cs="Arial"/>
          <w:lang w:eastAsia="en-US"/>
        </w:rPr>
        <w:t>)</w:t>
      </w:r>
      <w:r w:rsidR="00151966">
        <w:rPr>
          <w:rFonts w:ascii="Arial" w:eastAsia="Calibri" w:hAnsi="Arial" w:cs="Arial"/>
          <w:lang w:eastAsia="en-US"/>
        </w:rPr>
        <w:t xml:space="preserve">(a) </w:t>
      </w:r>
      <w:r w:rsidR="00A8696F" w:rsidRPr="005652BD">
        <w:rPr>
          <w:rFonts w:ascii="Arial" w:eastAsia="Calibri" w:hAnsi="Arial" w:cs="Arial"/>
          <w:lang w:eastAsia="en-US"/>
        </w:rPr>
        <w:t xml:space="preserve">of </w:t>
      </w:r>
      <w:r w:rsidR="00295C90">
        <w:rPr>
          <w:rFonts w:ascii="Arial" w:eastAsia="Calibri" w:hAnsi="Arial" w:cs="Arial"/>
          <w:lang w:eastAsia="en-US"/>
        </w:rPr>
        <w:t xml:space="preserve">the </w:t>
      </w:r>
      <w:r w:rsidR="00151966" w:rsidRPr="005652BD">
        <w:rPr>
          <w:rFonts w:ascii="Arial" w:eastAsia="Calibri" w:hAnsi="Arial" w:cs="Arial"/>
          <w:lang w:eastAsia="en-US"/>
        </w:rPr>
        <w:t>Education (Additional Support for Learning) (Scot</w:t>
      </w:r>
      <w:r w:rsidR="00151966">
        <w:rPr>
          <w:rFonts w:ascii="Arial" w:eastAsia="Calibri" w:hAnsi="Arial" w:cs="Arial"/>
          <w:lang w:eastAsia="en-US"/>
        </w:rPr>
        <w:t>land) Act 2004.</w:t>
      </w:r>
    </w:p>
    <w:p w:rsidR="005652BD" w:rsidRPr="00527253" w:rsidRDefault="00A8696F" w:rsidP="00527253">
      <w:pPr>
        <w:spacing w:after="200" w:line="276" w:lineRule="auto"/>
        <w:rPr>
          <w:rFonts w:ascii="Arial" w:eastAsia="Calibri" w:hAnsi="Arial" w:cs="Arial"/>
          <w:lang w:eastAsia="en-US"/>
        </w:rPr>
      </w:pPr>
      <w:r>
        <w:rPr>
          <w:rFonts w:ascii="Arial" w:eastAsia="Calibri" w:hAnsi="Arial" w:cs="Arial"/>
          <w:b/>
          <w:lang w:eastAsia="en-US"/>
        </w:rPr>
        <w:t>Introduction</w:t>
      </w:r>
    </w:p>
    <w:p w:rsidR="005652BD" w:rsidRPr="00BD587F" w:rsidRDefault="00E44262" w:rsidP="004A2B18">
      <w:pPr>
        <w:numPr>
          <w:ilvl w:val="0"/>
          <w:numId w:val="13"/>
        </w:numPr>
        <w:spacing w:after="200" w:line="276" w:lineRule="auto"/>
        <w:ind w:left="0"/>
        <w:jc w:val="both"/>
        <w:rPr>
          <w:rFonts w:ascii="Arial" w:eastAsia="Calibri" w:hAnsi="Arial" w:cs="Arial"/>
          <w:lang w:eastAsia="en-US"/>
        </w:rPr>
      </w:pPr>
      <w:r w:rsidRPr="00BD587F">
        <w:rPr>
          <w:rFonts w:ascii="Arial" w:eastAsia="Calibri" w:hAnsi="Arial" w:cs="Arial"/>
          <w:lang w:eastAsia="en-US"/>
        </w:rPr>
        <w:t>The appellant</w:t>
      </w:r>
      <w:r w:rsidR="005652BD" w:rsidRPr="00BD587F">
        <w:rPr>
          <w:rFonts w:ascii="Arial" w:eastAsia="Calibri" w:hAnsi="Arial" w:cs="Arial"/>
          <w:lang w:eastAsia="en-US"/>
        </w:rPr>
        <w:t xml:space="preserve"> made a re</w:t>
      </w:r>
      <w:r w:rsidR="0092473D" w:rsidRPr="00BD587F">
        <w:rPr>
          <w:rFonts w:ascii="Arial" w:eastAsia="Calibri" w:hAnsi="Arial" w:cs="Arial"/>
          <w:lang w:eastAsia="en-US"/>
        </w:rPr>
        <w:t xml:space="preserve">ference to the Tribunal </w:t>
      </w:r>
      <w:r w:rsidR="00BD587F">
        <w:rPr>
          <w:rFonts w:ascii="Arial" w:eastAsia="Calibri" w:hAnsi="Arial" w:cs="Arial"/>
          <w:lang w:eastAsia="en-US"/>
        </w:rPr>
        <w:t>in</w:t>
      </w:r>
      <w:r w:rsidR="0062116D" w:rsidRPr="00BD587F">
        <w:rPr>
          <w:rFonts w:ascii="Arial" w:eastAsia="Calibri" w:hAnsi="Arial" w:cs="Arial"/>
          <w:lang w:eastAsia="en-US"/>
        </w:rPr>
        <w:t xml:space="preserve"> February 2018</w:t>
      </w:r>
      <w:r w:rsidR="005652BD" w:rsidRPr="00BD587F">
        <w:rPr>
          <w:rFonts w:ascii="Arial" w:eastAsia="Calibri" w:hAnsi="Arial" w:cs="Arial"/>
          <w:lang w:eastAsia="en-US"/>
        </w:rPr>
        <w:t xml:space="preserve"> under section 18(3)(da)(ii) of the </w:t>
      </w:r>
      <w:r w:rsidR="00151966" w:rsidRPr="00BD587F">
        <w:rPr>
          <w:rFonts w:ascii="Arial" w:eastAsia="Calibri" w:hAnsi="Arial" w:cs="Arial"/>
          <w:lang w:eastAsia="en-US"/>
        </w:rPr>
        <w:t xml:space="preserve">Education (Additional Support for Learning) (Scotland) Act 2004 (“the 2004 Act”) </w:t>
      </w:r>
      <w:r w:rsidR="005652BD" w:rsidRPr="00BD587F">
        <w:rPr>
          <w:rFonts w:ascii="Arial" w:eastAsia="Calibri" w:hAnsi="Arial" w:cs="Arial"/>
          <w:lang w:eastAsia="en-US"/>
        </w:rPr>
        <w:t xml:space="preserve">in relation to the refusal by the </w:t>
      </w:r>
      <w:r w:rsidR="00F77F6A">
        <w:rPr>
          <w:rFonts w:ascii="Arial" w:eastAsia="Calibri" w:hAnsi="Arial" w:cs="Arial"/>
          <w:lang w:eastAsia="en-US"/>
        </w:rPr>
        <w:t xml:space="preserve">respondent </w:t>
      </w:r>
      <w:r w:rsidR="00A8696F" w:rsidRPr="00BD587F">
        <w:rPr>
          <w:rFonts w:ascii="Arial" w:eastAsia="Calibri" w:hAnsi="Arial" w:cs="Arial"/>
          <w:lang w:eastAsia="en-US"/>
        </w:rPr>
        <w:t xml:space="preserve">on </w:t>
      </w:r>
      <w:r w:rsidR="009C78D8" w:rsidRPr="00BD587F">
        <w:rPr>
          <w:rFonts w:ascii="Arial" w:eastAsia="Calibri" w:hAnsi="Arial" w:cs="Arial"/>
          <w:lang w:eastAsia="en-US"/>
        </w:rPr>
        <w:t xml:space="preserve">15 February </w:t>
      </w:r>
      <w:r w:rsidR="00CA0305" w:rsidRPr="00BD587F">
        <w:rPr>
          <w:rFonts w:ascii="Arial" w:eastAsia="Calibri" w:hAnsi="Arial" w:cs="Arial"/>
          <w:lang w:eastAsia="en-US"/>
        </w:rPr>
        <w:t>2018</w:t>
      </w:r>
      <w:r w:rsidR="005652BD" w:rsidRPr="00BD587F">
        <w:rPr>
          <w:rFonts w:ascii="Arial" w:eastAsia="Calibri" w:hAnsi="Arial" w:cs="Arial"/>
          <w:lang w:eastAsia="en-US"/>
        </w:rPr>
        <w:t xml:space="preserve"> of a placing reques</w:t>
      </w:r>
      <w:r w:rsidR="00F62E3D" w:rsidRPr="00BD587F">
        <w:rPr>
          <w:rFonts w:ascii="Arial" w:eastAsia="Calibri" w:hAnsi="Arial" w:cs="Arial"/>
          <w:lang w:eastAsia="en-US"/>
        </w:rPr>
        <w:t>t.</w:t>
      </w:r>
    </w:p>
    <w:p w:rsidR="00115D39" w:rsidRDefault="005652BD" w:rsidP="004A2B18">
      <w:pPr>
        <w:numPr>
          <w:ilvl w:val="0"/>
          <w:numId w:val="13"/>
        </w:numPr>
        <w:spacing w:after="200" w:line="276" w:lineRule="auto"/>
        <w:ind w:left="0"/>
        <w:jc w:val="both"/>
        <w:rPr>
          <w:rFonts w:ascii="Arial" w:eastAsia="Calibri" w:hAnsi="Arial" w:cs="Arial"/>
          <w:lang w:eastAsia="en-US"/>
        </w:rPr>
      </w:pPr>
      <w:r w:rsidRPr="002577CF">
        <w:rPr>
          <w:rFonts w:ascii="Arial" w:eastAsia="Calibri" w:hAnsi="Arial" w:cs="Arial"/>
          <w:lang w:eastAsia="en-US"/>
        </w:rPr>
        <w:t xml:space="preserve">This reference relates to </w:t>
      </w:r>
      <w:r w:rsidR="005A4881">
        <w:rPr>
          <w:rFonts w:ascii="Arial" w:eastAsia="Calibri" w:hAnsi="Arial" w:cs="Arial"/>
          <w:lang w:eastAsia="en-US"/>
        </w:rPr>
        <w:t>that</w:t>
      </w:r>
      <w:r w:rsidRPr="002577CF">
        <w:rPr>
          <w:rFonts w:ascii="Arial" w:eastAsia="Calibri" w:hAnsi="Arial" w:cs="Arial"/>
          <w:lang w:eastAsia="en-US"/>
        </w:rPr>
        <w:t xml:space="preserve"> placing request by the appellant for </w:t>
      </w:r>
      <w:r w:rsidR="00D41A8F">
        <w:rPr>
          <w:rFonts w:ascii="Arial" w:eastAsia="Calibri" w:hAnsi="Arial" w:cs="Arial"/>
          <w:lang w:eastAsia="en-US"/>
        </w:rPr>
        <w:t>her son</w:t>
      </w:r>
      <w:r w:rsidR="00E44262">
        <w:rPr>
          <w:rFonts w:ascii="Arial" w:eastAsia="Calibri" w:hAnsi="Arial" w:cs="Arial"/>
          <w:lang w:eastAsia="en-US"/>
        </w:rPr>
        <w:t xml:space="preserve">, </w:t>
      </w:r>
      <w:r w:rsidR="006F2348">
        <w:rPr>
          <w:rFonts w:ascii="Arial" w:eastAsia="Calibri" w:hAnsi="Arial" w:cs="Arial"/>
          <w:lang w:eastAsia="en-US"/>
        </w:rPr>
        <w:t>the child</w:t>
      </w:r>
      <w:r w:rsidR="00F62E3D">
        <w:rPr>
          <w:rFonts w:ascii="Arial" w:eastAsia="Calibri" w:hAnsi="Arial" w:cs="Arial"/>
          <w:lang w:eastAsia="en-US"/>
        </w:rPr>
        <w:t>,</w:t>
      </w:r>
      <w:r w:rsidR="00115D39">
        <w:rPr>
          <w:rFonts w:ascii="Arial" w:eastAsia="Calibri" w:hAnsi="Arial" w:cs="Arial"/>
          <w:lang w:eastAsia="en-US"/>
        </w:rPr>
        <w:t xml:space="preserve"> </w:t>
      </w:r>
      <w:r w:rsidR="004301BC">
        <w:rPr>
          <w:rFonts w:ascii="Arial" w:eastAsia="Calibri" w:hAnsi="Arial" w:cs="Arial"/>
          <w:lang w:eastAsia="en-US"/>
        </w:rPr>
        <w:t xml:space="preserve">for a residential placement at </w:t>
      </w:r>
      <w:r w:rsidR="009462FF">
        <w:rPr>
          <w:rFonts w:ascii="Arial" w:eastAsia="Calibri" w:hAnsi="Arial" w:cs="Arial"/>
          <w:lang w:eastAsia="en-US"/>
        </w:rPr>
        <w:t>school A</w:t>
      </w:r>
      <w:r w:rsidR="00F62E3D">
        <w:rPr>
          <w:rFonts w:ascii="Arial" w:eastAsia="Calibri" w:hAnsi="Arial" w:cs="Arial"/>
          <w:lang w:eastAsia="en-US"/>
        </w:rPr>
        <w:t xml:space="preserve"> </w:t>
      </w:r>
      <w:r w:rsidRPr="002577CF">
        <w:rPr>
          <w:rFonts w:ascii="Arial" w:eastAsia="Calibri" w:hAnsi="Arial" w:cs="Arial"/>
          <w:lang w:eastAsia="en-US"/>
        </w:rPr>
        <w:t>which</w:t>
      </w:r>
      <w:r w:rsidR="004301BC">
        <w:rPr>
          <w:rFonts w:ascii="Arial" w:eastAsia="Calibri" w:hAnsi="Arial" w:cs="Arial"/>
          <w:lang w:eastAsia="en-US"/>
        </w:rPr>
        <w:t xml:space="preserve"> is an independent </w:t>
      </w:r>
      <w:r w:rsidR="00D41A8F">
        <w:rPr>
          <w:rFonts w:ascii="Arial" w:eastAsia="Calibri" w:hAnsi="Arial" w:cs="Arial"/>
          <w:lang w:eastAsia="en-US"/>
        </w:rPr>
        <w:t>school</w:t>
      </w:r>
      <w:r w:rsidR="00E44262">
        <w:rPr>
          <w:rFonts w:ascii="Arial" w:eastAsia="Calibri" w:hAnsi="Arial" w:cs="Arial"/>
          <w:lang w:eastAsia="en-US"/>
        </w:rPr>
        <w:t xml:space="preserve"> (the specified school)</w:t>
      </w:r>
      <w:r w:rsidR="005A4881">
        <w:rPr>
          <w:rFonts w:ascii="Arial" w:eastAsia="Calibri" w:hAnsi="Arial" w:cs="Arial"/>
          <w:lang w:eastAsia="en-US"/>
        </w:rPr>
        <w:t xml:space="preserve">. </w:t>
      </w:r>
      <w:r w:rsidR="00642528">
        <w:rPr>
          <w:rFonts w:ascii="Arial" w:eastAsia="Calibri" w:hAnsi="Arial" w:cs="Arial"/>
          <w:lang w:eastAsia="en-US"/>
        </w:rPr>
        <w:t xml:space="preserve">Although the local authority had originally offered </w:t>
      </w:r>
      <w:r w:rsidR="006F2348">
        <w:rPr>
          <w:rFonts w:ascii="Arial" w:eastAsia="Calibri" w:hAnsi="Arial" w:cs="Arial"/>
          <w:lang w:eastAsia="en-US"/>
        </w:rPr>
        <w:t>the child</w:t>
      </w:r>
      <w:r w:rsidR="00642528">
        <w:rPr>
          <w:rFonts w:ascii="Arial" w:eastAsia="Calibri" w:hAnsi="Arial" w:cs="Arial"/>
          <w:lang w:eastAsia="en-US"/>
        </w:rPr>
        <w:t xml:space="preserve"> a place at one of four school</w:t>
      </w:r>
      <w:r w:rsidR="0062116D">
        <w:rPr>
          <w:rFonts w:ascii="Arial" w:eastAsia="Calibri" w:hAnsi="Arial" w:cs="Arial"/>
          <w:lang w:eastAsia="en-US"/>
        </w:rPr>
        <w:t>s</w:t>
      </w:r>
      <w:r w:rsidR="00642528">
        <w:rPr>
          <w:rFonts w:ascii="Arial" w:eastAsia="Calibri" w:hAnsi="Arial" w:cs="Arial"/>
          <w:lang w:eastAsia="en-US"/>
        </w:rPr>
        <w:t xml:space="preserve"> with </w:t>
      </w:r>
      <w:r w:rsidR="0062116D">
        <w:rPr>
          <w:rFonts w:ascii="Arial" w:eastAsia="Calibri" w:hAnsi="Arial" w:cs="Arial"/>
          <w:lang w:eastAsia="en-US"/>
        </w:rPr>
        <w:t xml:space="preserve">an </w:t>
      </w:r>
      <w:r w:rsidR="00642528">
        <w:rPr>
          <w:rFonts w:ascii="Arial" w:eastAsia="Calibri" w:hAnsi="Arial" w:cs="Arial"/>
          <w:lang w:eastAsia="en-US"/>
        </w:rPr>
        <w:t xml:space="preserve">Inclusive Resource, including </w:t>
      </w:r>
      <w:r w:rsidR="009462FF">
        <w:rPr>
          <w:rFonts w:ascii="Arial" w:eastAsia="Calibri" w:hAnsi="Arial" w:cs="Arial"/>
          <w:lang w:eastAsia="en-US"/>
        </w:rPr>
        <w:t>school B</w:t>
      </w:r>
      <w:r w:rsidR="00642528">
        <w:rPr>
          <w:rFonts w:ascii="Arial" w:eastAsia="Calibri" w:hAnsi="Arial" w:cs="Arial"/>
          <w:lang w:eastAsia="en-US"/>
        </w:rPr>
        <w:t xml:space="preserve">, the appellant advised that she had a preference for </w:t>
      </w:r>
      <w:r w:rsidR="009462FF">
        <w:rPr>
          <w:rFonts w:ascii="Arial" w:eastAsia="Calibri" w:hAnsi="Arial" w:cs="Arial"/>
          <w:lang w:eastAsia="en-US"/>
        </w:rPr>
        <w:t>school C</w:t>
      </w:r>
      <w:r w:rsidR="004220E5">
        <w:rPr>
          <w:rFonts w:ascii="Arial" w:eastAsia="Calibri" w:hAnsi="Arial" w:cs="Arial"/>
          <w:lang w:eastAsia="en-US"/>
        </w:rPr>
        <w:t xml:space="preserve"> </w:t>
      </w:r>
      <w:r w:rsidR="00642528">
        <w:rPr>
          <w:rFonts w:ascii="Arial" w:eastAsia="Calibri" w:hAnsi="Arial" w:cs="Arial"/>
          <w:lang w:eastAsia="en-US"/>
        </w:rPr>
        <w:t>and t</w:t>
      </w:r>
      <w:r w:rsidR="00115D39">
        <w:rPr>
          <w:rFonts w:ascii="Arial" w:eastAsia="Calibri" w:hAnsi="Arial" w:cs="Arial"/>
          <w:lang w:eastAsia="en-US"/>
        </w:rPr>
        <w:t xml:space="preserve">he local authority offered </w:t>
      </w:r>
      <w:r w:rsidR="006F2348">
        <w:rPr>
          <w:rFonts w:ascii="Arial" w:eastAsia="Calibri" w:hAnsi="Arial" w:cs="Arial"/>
          <w:lang w:eastAsia="en-US"/>
        </w:rPr>
        <w:t>the child</w:t>
      </w:r>
      <w:r w:rsidR="009C78D8">
        <w:rPr>
          <w:rFonts w:ascii="Arial" w:eastAsia="Calibri" w:hAnsi="Arial" w:cs="Arial"/>
          <w:lang w:eastAsia="en-US"/>
        </w:rPr>
        <w:t xml:space="preserve"> a place </w:t>
      </w:r>
      <w:r w:rsidR="00642528">
        <w:rPr>
          <w:rFonts w:ascii="Arial" w:eastAsia="Calibri" w:hAnsi="Arial" w:cs="Arial"/>
          <w:lang w:eastAsia="en-US"/>
        </w:rPr>
        <w:t xml:space="preserve">there and </w:t>
      </w:r>
      <w:r w:rsidR="0062116D">
        <w:rPr>
          <w:rFonts w:ascii="Arial" w:eastAsia="Calibri" w:hAnsi="Arial" w:cs="Arial"/>
          <w:lang w:eastAsia="en-US"/>
        </w:rPr>
        <w:t xml:space="preserve">therefore </w:t>
      </w:r>
      <w:r w:rsidR="00642528">
        <w:rPr>
          <w:rFonts w:ascii="Arial" w:eastAsia="Calibri" w:hAnsi="Arial" w:cs="Arial"/>
          <w:lang w:eastAsia="en-US"/>
        </w:rPr>
        <w:t xml:space="preserve">that is </w:t>
      </w:r>
      <w:r w:rsidR="00170F48">
        <w:rPr>
          <w:rFonts w:ascii="Arial" w:eastAsia="Calibri" w:hAnsi="Arial" w:cs="Arial"/>
          <w:lang w:eastAsia="en-US"/>
        </w:rPr>
        <w:t xml:space="preserve">the </w:t>
      </w:r>
      <w:r w:rsidR="00115D39">
        <w:rPr>
          <w:rFonts w:ascii="Arial" w:eastAsia="Calibri" w:hAnsi="Arial" w:cs="Arial"/>
          <w:lang w:eastAsia="en-US"/>
        </w:rPr>
        <w:t>sc</w:t>
      </w:r>
      <w:r w:rsidR="00F62E3D">
        <w:rPr>
          <w:rFonts w:ascii="Arial" w:eastAsia="Calibri" w:hAnsi="Arial" w:cs="Arial"/>
          <w:lang w:eastAsia="en-US"/>
        </w:rPr>
        <w:t>hool nominated by the authority.</w:t>
      </w:r>
    </w:p>
    <w:p w:rsidR="00BB183A" w:rsidRDefault="006F2348" w:rsidP="00BB183A">
      <w:pPr>
        <w:numPr>
          <w:ilvl w:val="0"/>
          <w:numId w:val="13"/>
        </w:numPr>
        <w:spacing w:after="200" w:line="276" w:lineRule="auto"/>
        <w:ind w:left="0"/>
        <w:jc w:val="both"/>
        <w:rPr>
          <w:rFonts w:ascii="Arial" w:eastAsia="Calibri" w:hAnsi="Arial" w:cs="Arial"/>
          <w:lang w:eastAsia="en-US"/>
        </w:rPr>
      </w:pPr>
      <w:r>
        <w:rPr>
          <w:rFonts w:ascii="Arial" w:eastAsia="Calibri" w:hAnsi="Arial" w:cs="Arial"/>
          <w:lang w:eastAsia="en-US"/>
        </w:rPr>
        <w:t>The child</w:t>
      </w:r>
      <w:r w:rsidR="005652BD" w:rsidRPr="00115D39">
        <w:rPr>
          <w:rFonts w:ascii="Arial" w:eastAsia="Calibri" w:hAnsi="Arial" w:cs="Arial"/>
          <w:lang w:eastAsia="en-US"/>
        </w:rPr>
        <w:t xml:space="preserve"> has additional support needs in terms of secti</w:t>
      </w:r>
      <w:r w:rsidR="0052333E" w:rsidRPr="00115D39">
        <w:rPr>
          <w:rFonts w:ascii="Arial" w:eastAsia="Calibri" w:hAnsi="Arial" w:cs="Arial"/>
          <w:lang w:eastAsia="en-US"/>
        </w:rPr>
        <w:t xml:space="preserve">on 1 of the 2004 </w:t>
      </w:r>
      <w:r w:rsidR="005652BD" w:rsidRPr="00115D39">
        <w:rPr>
          <w:rFonts w:ascii="Arial" w:eastAsia="Calibri" w:hAnsi="Arial" w:cs="Arial"/>
          <w:lang w:eastAsia="en-US"/>
        </w:rPr>
        <w:t>Act.</w:t>
      </w:r>
    </w:p>
    <w:p w:rsidR="00D93ECC" w:rsidRPr="009C78D8" w:rsidRDefault="00151966" w:rsidP="00170F48">
      <w:pPr>
        <w:spacing w:after="200" w:line="276" w:lineRule="auto"/>
        <w:ind w:left="-510"/>
        <w:jc w:val="both"/>
        <w:rPr>
          <w:rFonts w:ascii="Arial" w:eastAsia="Calibri" w:hAnsi="Arial" w:cs="Arial"/>
          <w:b/>
          <w:lang w:eastAsia="en-US"/>
        </w:rPr>
      </w:pPr>
      <w:r w:rsidRPr="009C78D8">
        <w:rPr>
          <w:rFonts w:ascii="Arial" w:eastAsia="Calibri" w:hAnsi="Arial" w:cs="Arial"/>
          <w:b/>
          <w:lang w:eastAsia="en-US"/>
        </w:rPr>
        <w:t>E</w:t>
      </w:r>
      <w:r w:rsidR="00D93ECC" w:rsidRPr="009C78D8">
        <w:rPr>
          <w:rFonts w:ascii="Arial" w:eastAsia="Calibri" w:hAnsi="Arial" w:cs="Arial"/>
          <w:b/>
          <w:lang w:eastAsia="en-US"/>
        </w:rPr>
        <w:t>vidence</w:t>
      </w:r>
      <w:r w:rsidRPr="009C78D8">
        <w:rPr>
          <w:rFonts w:ascii="Arial" w:eastAsia="Calibri" w:hAnsi="Arial" w:cs="Arial"/>
          <w:b/>
          <w:lang w:eastAsia="en-US"/>
        </w:rPr>
        <w:t xml:space="preserve"> at the hearing</w:t>
      </w:r>
    </w:p>
    <w:p w:rsidR="0083231B" w:rsidRDefault="00527253" w:rsidP="00B17A9E">
      <w:pPr>
        <w:numPr>
          <w:ilvl w:val="0"/>
          <w:numId w:val="13"/>
        </w:numPr>
        <w:spacing w:after="200" w:line="276" w:lineRule="auto"/>
        <w:ind w:left="0"/>
        <w:jc w:val="both"/>
        <w:rPr>
          <w:rFonts w:ascii="Arial" w:eastAsia="Calibri" w:hAnsi="Arial" w:cs="Arial"/>
          <w:lang w:eastAsia="en-US"/>
        </w:rPr>
      </w:pPr>
      <w:r>
        <w:rPr>
          <w:rFonts w:ascii="Arial" w:eastAsia="Calibri" w:hAnsi="Arial" w:cs="Arial"/>
          <w:lang w:eastAsia="en-US"/>
        </w:rPr>
        <w:t>At the hearing, the t</w:t>
      </w:r>
      <w:r w:rsidR="005652BD" w:rsidRPr="0083231B">
        <w:rPr>
          <w:rFonts w:ascii="Arial" w:eastAsia="Calibri" w:hAnsi="Arial" w:cs="Arial"/>
          <w:lang w:eastAsia="en-US"/>
        </w:rPr>
        <w:t xml:space="preserve">ribunal heard oral evidence for the </w:t>
      </w:r>
      <w:r w:rsidR="00064F58" w:rsidRPr="0083231B">
        <w:rPr>
          <w:rFonts w:ascii="Arial" w:eastAsia="Calibri" w:hAnsi="Arial" w:cs="Arial"/>
          <w:lang w:eastAsia="en-US"/>
        </w:rPr>
        <w:t>authority</w:t>
      </w:r>
      <w:r w:rsidR="00115D39" w:rsidRPr="0083231B">
        <w:rPr>
          <w:rFonts w:ascii="Arial" w:eastAsia="Calibri" w:hAnsi="Arial" w:cs="Arial"/>
          <w:lang w:eastAsia="en-US"/>
        </w:rPr>
        <w:t xml:space="preserve"> from </w:t>
      </w:r>
      <w:r w:rsidR="0083231B" w:rsidRPr="0083231B">
        <w:rPr>
          <w:rFonts w:ascii="Arial" w:eastAsia="Calibri" w:hAnsi="Arial" w:cs="Arial"/>
          <w:lang w:eastAsia="en-US"/>
        </w:rPr>
        <w:t>witness 1</w:t>
      </w:r>
      <w:r w:rsidR="000A1487" w:rsidRPr="0083231B">
        <w:rPr>
          <w:rFonts w:ascii="Arial" w:eastAsia="Calibri" w:hAnsi="Arial" w:cs="Arial"/>
          <w:lang w:eastAsia="en-US"/>
        </w:rPr>
        <w:t xml:space="preserve">, acting support for learning leader at </w:t>
      </w:r>
      <w:r w:rsidR="0083231B" w:rsidRPr="0083231B">
        <w:rPr>
          <w:rFonts w:ascii="Arial" w:eastAsia="Calibri" w:hAnsi="Arial" w:cs="Arial"/>
          <w:lang w:eastAsia="en-US"/>
        </w:rPr>
        <w:t>school C</w:t>
      </w:r>
      <w:r w:rsidR="000A1487" w:rsidRPr="0083231B">
        <w:rPr>
          <w:rFonts w:ascii="Arial" w:eastAsia="Calibri" w:hAnsi="Arial" w:cs="Arial"/>
          <w:lang w:eastAsia="en-US"/>
        </w:rPr>
        <w:t xml:space="preserve"> and from </w:t>
      </w:r>
      <w:r w:rsidR="0083231B" w:rsidRPr="0083231B">
        <w:rPr>
          <w:rFonts w:ascii="Arial" w:eastAsia="Calibri" w:hAnsi="Arial" w:cs="Arial"/>
          <w:lang w:eastAsia="en-US"/>
        </w:rPr>
        <w:t>witness 2</w:t>
      </w:r>
      <w:r w:rsidR="000A1487" w:rsidRPr="0083231B">
        <w:rPr>
          <w:rFonts w:ascii="Arial" w:eastAsia="Calibri" w:hAnsi="Arial" w:cs="Arial"/>
          <w:lang w:eastAsia="en-US"/>
        </w:rPr>
        <w:t xml:space="preserve">, now acting deputy head at </w:t>
      </w:r>
      <w:r w:rsidR="0083231B" w:rsidRPr="0083231B">
        <w:rPr>
          <w:rFonts w:ascii="Arial" w:eastAsia="Calibri" w:hAnsi="Arial" w:cs="Arial"/>
          <w:lang w:eastAsia="en-US"/>
        </w:rPr>
        <w:t>school D</w:t>
      </w:r>
      <w:r w:rsidR="000A1487" w:rsidRPr="0083231B">
        <w:rPr>
          <w:rFonts w:ascii="Arial" w:eastAsia="Calibri" w:hAnsi="Arial" w:cs="Arial"/>
          <w:lang w:eastAsia="en-US"/>
        </w:rPr>
        <w:t>, but at the relev</w:t>
      </w:r>
      <w:r w:rsidR="000E61F9" w:rsidRPr="0083231B">
        <w:rPr>
          <w:rFonts w:ascii="Arial" w:eastAsia="Calibri" w:hAnsi="Arial" w:cs="Arial"/>
          <w:lang w:eastAsia="en-US"/>
        </w:rPr>
        <w:t>ant time</w:t>
      </w:r>
      <w:r w:rsidR="000A1487" w:rsidRPr="0083231B">
        <w:rPr>
          <w:rFonts w:ascii="Arial" w:eastAsia="Calibri" w:hAnsi="Arial" w:cs="Arial"/>
          <w:lang w:eastAsia="en-US"/>
        </w:rPr>
        <w:t xml:space="preserve"> principal teacher of language and communication classes at </w:t>
      </w:r>
      <w:r w:rsidR="0083231B" w:rsidRPr="0083231B">
        <w:rPr>
          <w:rFonts w:ascii="Arial" w:eastAsia="Calibri" w:hAnsi="Arial" w:cs="Arial"/>
          <w:lang w:eastAsia="en-US"/>
        </w:rPr>
        <w:t>school E</w:t>
      </w:r>
      <w:r w:rsidR="000A1487" w:rsidRPr="0083231B">
        <w:rPr>
          <w:rFonts w:ascii="Arial" w:eastAsia="Calibri" w:hAnsi="Arial" w:cs="Arial"/>
          <w:lang w:eastAsia="en-US"/>
        </w:rPr>
        <w:t>. Both</w:t>
      </w:r>
      <w:r w:rsidR="0000464B" w:rsidRPr="0083231B">
        <w:rPr>
          <w:rFonts w:ascii="Arial" w:eastAsia="Calibri" w:hAnsi="Arial" w:cs="Arial"/>
          <w:lang w:eastAsia="en-US"/>
        </w:rPr>
        <w:t xml:space="preserve"> </w:t>
      </w:r>
      <w:r w:rsidR="0083231B" w:rsidRPr="0083231B">
        <w:rPr>
          <w:rFonts w:ascii="Arial" w:eastAsia="Calibri" w:hAnsi="Arial" w:cs="Arial"/>
          <w:lang w:eastAsia="en-US"/>
        </w:rPr>
        <w:t>witness 1</w:t>
      </w:r>
      <w:r w:rsidR="0000464B" w:rsidRPr="0083231B">
        <w:rPr>
          <w:rFonts w:ascii="Arial" w:eastAsia="Calibri" w:hAnsi="Arial" w:cs="Arial"/>
          <w:lang w:eastAsia="en-US"/>
        </w:rPr>
        <w:t xml:space="preserve"> and </w:t>
      </w:r>
      <w:r w:rsidR="0083231B" w:rsidRPr="0083231B">
        <w:rPr>
          <w:rFonts w:ascii="Arial" w:eastAsia="Calibri" w:hAnsi="Arial" w:cs="Arial"/>
          <w:lang w:eastAsia="en-US"/>
        </w:rPr>
        <w:t>witness 2</w:t>
      </w:r>
      <w:r w:rsidR="0000464B" w:rsidRPr="0083231B">
        <w:rPr>
          <w:rFonts w:ascii="Arial" w:eastAsia="Calibri" w:hAnsi="Arial" w:cs="Arial"/>
          <w:lang w:eastAsia="en-US"/>
        </w:rPr>
        <w:t xml:space="preserve"> </w:t>
      </w:r>
      <w:r w:rsidR="000A1487" w:rsidRPr="0083231B">
        <w:rPr>
          <w:rFonts w:ascii="Arial" w:eastAsia="Calibri" w:hAnsi="Arial" w:cs="Arial"/>
          <w:lang w:eastAsia="en-US"/>
        </w:rPr>
        <w:t>lodged witness statements</w:t>
      </w:r>
      <w:r w:rsidR="0083231B" w:rsidRPr="0083231B">
        <w:rPr>
          <w:rFonts w:ascii="Arial" w:eastAsia="Calibri" w:hAnsi="Arial" w:cs="Arial"/>
          <w:lang w:eastAsia="en-US"/>
        </w:rPr>
        <w:t>.</w:t>
      </w:r>
    </w:p>
    <w:p w:rsidR="000E0877" w:rsidRPr="0083231B" w:rsidRDefault="00271622" w:rsidP="00B17A9E">
      <w:pPr>
        <w:numPr>
          <w:ilvl w:val="0"/>
          <w:numId w:val="13"/>
        </w:numPr>
        <w:spacing w:after="200" w:line="276" w:lineRule="auto"/>
        <w:ind w:left="0"/>
        <w:jc w:val="both"/>
        <w:rPr>
          <w:rFonts w:ascii="Arial" w:eastAsia="Calibri" w:hAnsi="Arial" w:cs="Arial"/>
          <w:lang w:eastAsia="en-US"/>
        </w:rPr>
      </w:pPr>
      <w:r w:rsidRPr="0083231B">
        <w:rPr>
          <w:rFonts w:ascii="Arial" w:eastAsia="Calibri" w:hAnsi="Arial" w:cs="Arial"/>
          <w:lang w:eastAsia="en-US"/>
        </w:rPr>
        <w:t>T</w:t>
      </w:r>
      <w:r w:rsidR="00527253">
        <w:rPr>
          <w:rFonts w:ascii="Arial" w:eastAsia="Calibri" w:hAnsi="Arial" w:cs="Arial"/>
          <w:lang w:eastAsia="en-US"/>
        </w:rPr>
        <w:t>he t</w:t>
      </w:r>
      <w:r w:rsidRPr="0083231B">
        <w:rPr>
          <w:rFonts w:ascii="Arial" w:eastAsia="Calibri" w:hAnsi="Arial" w:cs="Arial"/>
          <w:lang w:eastAsia="en-US"/>
        </w:rPr>
        <w:t xml:space="preserve">ribunal also heard evidence </w:t>
      </w:r>
      <w:r w:rsidR="0062116D" w:rsidRPr="0083231B">
        <w:rPr>
          <w:rFonts w:ascii="Arial" w:eastAsia="Calibri" w:hAnsi="Arial" w:cs="Arial"/>
          <w:lang w:eastAsia="en-US"/>
        </w:rPr>
        <w:t xml:space="preserve">for the appellant </w:t>
      </w:r>
      <w:r w:rsidRPr="0083231B">
        <w:rPr>
          <w:rFonts w:ascii="Arial" w:eastAsia="Calibri" w:hAnsi="Arial" w:cs="Arial"/>
          <w:lang w:eastAsia="en-US"/>
        </w:rPr>
        <w:t>from</w:t>
      </w:r>
      <w:r w:rsidR="000A1487" w:rsidRPr="0083231B">
        <w:rPr>
          <w:rFonts w:ascii="Arial" w:eastAsia="Calibri" w:hAnsi="Arial" w:cs="Arial"/>
          <w:lang w:eastAsia="en-US"/>
        </w:rPr>
        <w:t xml:space="preserve"> </w:t>
      </w:r>
      <w:r w:rsidR="0083231B">
        <w:rPr>
          <w:rFonts w:ascii="Arial" w:eastAsia="Calibri" w:hAnsi="Arial" w:cs="Arial"/>
          <w:lang w:eastAsia="en-US"/>
        </w:rPr>
        <w:t>witness 3</w:t>
      </w:r>
      <w:r w:rsidR="000A1487" w:rsidRPr="0083231B">
        <w:rPr>
          <w:rFonts w:ascii="Arial" w:eastAsia="Calibri" w:hAnsi="Arial" w:cs="Arial"/>
          <w:lang w:eastAsia="en-US"/>
        </w:rPr>
        <w:t xml:space="preserve">, </w:t>
      </w:r>
      <w:r w:rsidR="00170F48" w:rsidRPr="0083231B">
        <w:rPr>
          <w:rFonts w:ascii="Arial" w:eastAsia="Calibri" w:hAnsi="Arial" w:cs="Arial"/>
          <w:lang w:eastAsia="en-US"/>
        </w:rPr>
        <w:t>h</w:t>
      </w:r>
      <w:r w:rsidR="000A1487" w:rsidRPr="0083231B">
        <w:rPr>
          <w:rFonts w:ascii="Arial" w:eastAsia="Calibri" w:hAnsi="Arial" w:cs="Arial"/>
          <w:lang w:eastAsia="en-US"/>
        </w:rPr>
        <w:t xml:space="preserve">ead of </w:t>
      </w:r>
      <w:r w:rsidR="00170F48" w:rsidRPr="0083231B">
        <w:rPr>
          <w:rFonts w:ascii="Arial" w:eastAsia="Calibri" w:hAnsi="Arial" w:cs="Arial"/>
          <w:lang w:eastAsia="en-US"/>
        </w:rPr>
        <w:t>e</w:t>
      </w:r>
      <w:r w:rsidR="000A1487" w:rsidRPr="0083231B">
        <w:rPr>
          <w:rFonts w:ascii="Arial" w:eastAsia="Calibri" w:hAnsi="Arial" w:cs="Arial"/>
          <w:lang w:eastAsia="en-US"/>
        </w:rPr>
        <w:t xml:space="preserve">ducation, </w:t>
      </w:r>
      <w:r w:rsidR="009462FF" w:rsidRPr="0083231B">
        <w:rPr>
          <w:rFonts w:ascii="Arial" w:eastAsia="Calibri" w:hAnsi="Arial" w:cs="Arial"/>
          <w:lang w:eastAsia="en-US"/>
        </w:rPr>
        <w:t>school A</w:t>
      </w:r>
      <w:r w:rsidR="0062116D" w:rsidRPr="0083231B">
        <w:rPr>
          <w:rFonts w:ascii="Arial" w:eastAsia="Calibri" w:hAnsi="Arial" w:cs="Arial"/>
          <w:lang w:eastAsia="en-US"/>
        </w:rPr>
        <w:t xml:space="preserve">, </w:t>
      </w:r>
      <w:r w:rsidR="000A1487" w:rsidRPr="0083231B">
        <w:rPr>
          <w:rFonts w:ascii="Arial" w:eastAsia="Calibri" w:hAnsi="Arial" w:cs="Arial"/>
          <w:lang w:eastAsia="en-US"/>
        </w:rPr>
        <w:t xml:space="preserve">who spoke to his report which was lodged, as well as from </w:t>
      </w:r>
      <w:r w:rsidR="0083231B">
        <w:rPr>
          <w:rFonts w:ascii="Arial" w:eastAsia="Calibri" w:hAnsi="Arial" w:cs="Arial"/>
          <w:lang w:eastAsia="en-US"/>
        </w:rPr>
        <w:t>witness 4</w:t>
      </w:r>
      <w:r w:rsidR="000A1487" w:rsidRPr="0083231B">
        <w:rPr>
          <w:rFonts w:ascii="Arial" w:eastAsia="Calibri" w:hAnsi="Arial" w:cs="Arial"/>
          <w:lang w:eastAsia="en-US"/>
        </w:rPr>
        <w:t xml:space="preserve">, </w:t>
      </w:r>
      <w:r w:rsidR="00197AA3" w:rsidRPr="0083231B">
        <w:rPr>
          <w:rFonts w:ascii="Arial" w:eastAsia="Calibri" w:hAnsi="Arial" w:cs="Arial"/>
          <w:lang w:eastAsia="en-US"/>
        </w:rPr>
        <w:t xml:space="preserve">independent educational psychologist, </w:t>
      </w:r>
      <w:r w:rsidR="0083231B">
        <w:rPr>
          <w:rFonts w:ascii="Arial" w:eastAsia="Calibri" w:hAnsi="Arial" w:cs="Arial"/>
          <w:lang w:eastAsia="en-US"/>
        </w:rPr>
        <w:t>who spoke to reports lodged</w:t>
      </w:r>
      <w:r w:rsidR="0062116D" w:rsidRPr="0083231B">
        <w:rPr>
          <w:rFonts w:ascii="Arial" w:eastAsia="Calibri" w:hAnsi="Arial" w:cs="Arial"/>
          <w:lang w:eastAsia="en-US"/>
        </w:rPr>
        <w:t>, which included a summary of needs table with</w:t>
      </w:r>
      <w:r w:rsidR="00642528" w:rsidRPr="0083231B">
        <w:rPr>
          <w:rFonts w:ascii="Arial" w:eastAsia="Calibri" w:hAnsi="Arial" w:cs="Arial"/>
          <w:lang w:eastAsia="en-US"/>
        </w:rPr>
        <w:t xml:space="preserve"> </w:t>
      </w:r>
      <w:r w:rsidR="0062116D" w:rsidRPr="0083231B">
        <w:rPr>
          <w:rFonts w:ascii="Arial" w:eastAsia="Calibri" w:hAnsi="Arial" w:cs="Arial"/>
          <w:lang w:eastAsia="en-US"/>
        </w:rPr>
        <w:t xml:space="preserve">comparisons </w:t>
      </w:r>
      <w:r w:rsidR="00642528" w:rsidRPr="0083231B">
        <w:rPr>
          <w:rFonts w:ascii="Arial" w:eastAsia="Calibri" w:hAnsi="Arial" w:cs="Arial"/>
          <w:lang w:eastAsia="en-US"/>
        </w:rPr>
        <w:t xml:space="preserve">between </w:t>
      </w:r>
      <w:r w:rsidR="009462FF" w:rsidRPr="0083231B">
        <w:rPr>
          <w:rFonts w:ascii="Arial" w:eastAsia="Calibri" w:hAnsi="Arial" w:cs="Arial"/>
          <w:lang w:eastAsia="en-US"/>
        </w:rPr>
        <w:t>school A</w:t>
      </w:r>
      <w:r w:rsidR="00642528" w:rsidRPr="0083231B">
        <w:rPr>
          <w:rFonts w:ascii="Arial" w:eastAsia="Calibri" w:hAnsi="Arial" w:cs="Arial"/>
          <w:lang w:eastAsia="en-US"/>
        </w:rPr>
        <w:t xml:space="preserve"> and </w:t>
      </w:r>
      <w:r w:rsidR="0083231B">
        <w:rPr>
          <w:rFonts w:ascii="Arial" w:eastAsia="Calibri" w:hAnsi="Arial" w:cs="Arial"/>
          <w:lang w:eastAsia="en-US"/>
        </w:rPr>
        <w:t>school B</w:t>
      </w:r>
      <w:r w:rsidR="00642528" w:rsidRPr="0083231B">
        <w:rPr>
          <w:rFonts w:ascii="Arial" w:eastAsia="Calibri" w:hAnsi="Arial" w:cs="Arial"/>
          <w:lang w:eastAsia="en-US"/>
        </w:rPr>
        <w:t xml:space="preserve">, but an </w:t>
      </w:r>
      <w:r w:rsidR="000A1487" w:rsidRPr="0083231B">
        <w:rPr>
          <w:rFonts w:ascii="Arial" w:eastAsia="Calibri" w:hAnsi="Arial" w:cs="Arial"/>
          <w:lang w:eastAsia="en-US"/>
        </w:rPr>
        <w:t>updated report</w:t>
      </w:r>
      <w:r w:rsidR="00642528" w:rsidRPr="0083231B">
        <w:rPr>
          <w:rFonts w:ascii="Arial" w:eastAsia="Calibri" w:hAnsi="Arial" w:cs="Arial"/>
          <w:lang w:eastAsia="en-US"/>
        </w:rPr>
        <w:t xml:space="preserve"> was also lodged following his visit to </w:t>
      </w:r>
      <w:r w:rsidR="0083231B">
        <w:rPr>
          <w:rFonts w:ascii="Arial" w:eastAsia="Calibri" w:hAnsi="Arial" w:cs="Arial"/>
          <w:lang w:eastAsia="en-US"/>
        </w:rPr>
        <w:t>school C</w:t>
      </w:r>
      <w:r w:rsidR="00642528" w:rsidRPr="0083231B">
        <w:rPr>
          <w:rFonts w:ascii="Arial" w:eastAsia="Calibri" w:hAnsi="Arial" w:cs="Arial"/>
          <w:lang w:eastAsia="en-US"/>
        </w:rPr>
        <w:t>.</w:t>
      </w:r>
      <w:r w:rsidR="001E7A2D" w:rsidRPr="0083231B">
        <w:rPr>
          <w:rFonts w:ascii="Arial" w:eastAsia="Calibri" w:hAnsi="Arial" w:cs="Arial"/>
          <w:lang w:eastAsia="en-US"/>
        </w:rPr>
        <w:t xml:space="preserve"> </w:t>
      </w:r>
      <w:r w:rsidR="000E0877" w:rsidRPr="0083231B">
        <w:rPr>
          <w:rFonts w:ascii="Arial" w:eastAsia="Calibri" w:hAnsi="Arial" w:cs="Arial"/>
          <w:lang w:eastAsia="en-US"/>
        </w:rPr>
        <w:t xml:space="preserve">The </w:t>
      </w:r>
      <w:r w:rsidR="00527253">
        <w:rPr>
          <w:rFonts w:ascii="Arial" w:eastAsia="Calibri" w:hAnsi="Arial" w:cs="Arial"/>
          <w:lang w:eastAsia="en-US"/>
        </w:rPr>
        <w:t>t</w:t>
      </w:r>
      <w:r w:rsidR="00642528" w:rsidRPr="0083231B">
        <w:rPr>
          <w:rFonts w:ascii="Arial" w:eastAsia="Calibri" w:hAnsi="Arial" w:cs="Arial"/>
          <w:lang w:eastAsia="en-US"/>
        </w:rPr>
        <w:t xml:space="preserve">ribunal also heard evidence from </w:t>
      </w:r>
      <w:r w:rsidR="00EB71EA">
        <w:rPr>
          <w:rFonts w:ascii="Arial" w:eastAsia="Calibri" w:hAnsi="Arial" w:cs="Arial"/>
          <w:lang w:eastAsia="en-US"/>
        </w:rPr>
        <w:t>witness 5</w:t>
      </w:r>
      <w:r w:rsidR="00642528" w:rsidRPr="0083231B">
        <w:rPr>
          <w:rFonts w:ascii="Arial" w:eastAsia="Calibri" w:hAnsi="Arial" w:cs="Arial"/>
          <w:lang w:eastAsia="en-US"/>
        </w:rPr>
        <w:t>,</w:t>
      </w:r>
      <w:r w:rsidR="001863EC" w:rsidRPr="0083231B">
        <w:rPr>
          <w:rFonts w:ascii="Arial" w:eastAsia="Calibri" w:hAnsi="Arial" w:cs="Arial"/>
          <w:lang w:eastAsia="en-US"/>
        </w:rPr>
        <w:t xml:space="preserve"> independent social worker, whose report </w:t>
      </w:r>
      <w:r w:rsidR="00EB71EA" w:rsidRPr="0083231B">
        <w:rPr>
          <w:rFonts w:ascii="Arial" w:eastAsia="Calibri" w:hAnsi="Arial" w:cs="Arial"/>
          <w:lang w:eastAsia="en-US"/>
        </w:rPr>
        <w:t>was lodged</w:t>
      </w:r>
      <w:r w:rsidR="00EB71EA">
        <w:rPr>
          <w:rFonts w:ascii="Arial" w:eastAsia="Calibri" w:hAnsi="Arial" w:cs="Arial"/>
          <w:lang w:eastAsia="en-US"/>
        </w:rPr>
        <w:t>.</w:t>
      </w:r>
    </w:p>
    <w:p w:rsidR="0062116D" w:rsidRDefault="00EB71EA" w:rsidP="002C089D">
      <w:pPr>
        <w:numPr>
          <w:ilvl w:val="0"/>
          <w:numId w:val="13"/>
        </w:numPr>
        <w:spacing w:after="200" w:line="276" w:lineRule="auto"/>
        <w:ind w:left="0"/>
        <w:jc w:val="both"/>
        <w:rPr>
          <w:rFonts w:ascii="Arial" w:eastAsia="Calibri" w:hAnsi="Arial" w:cs="Arial"/>
          <w:lang w:eastAsia="en-US"/>
        </w:rPr>
      </w:pPr>
      <w:r>
        <w:rPr>
          <w:rFonts w:ascii="Arial" w:eastAsia="Calibri" w:hAnsi="Arial" w:cs="Arial"/>
          <w:lang w:eastAsia="en-US"/>
        </w:rPr>
        <w:lastRenderedPageBreak/>
        <w:t>The</w:t>
      </w:r>
      <w:r w:rsidR="0083231B">
        <w:rPr>
          <w:rFonts w:ascii="Arial" w:eastAsia="Calibri" w:hAnsi="Arial" w:cs="Arial"/>
          <w:lang w:eastAsia="en-US"/>
        </w:rPr>
        <w:t xml:space="preserve"> appellant</w:t>
      </w:r>
      <w:r w:rsidR="0062116D">
        <w:rPr>
          <w:rFonts w:ascii="Arial" w:eastAsia="Calibri" w:hAnsi="Arial" w:cs="Arial"/>
          <w:lang w:eastAsia="en-US"/>
        </w:rPr>
        <w:t xml:space="preserve"> lodged a witness statement and she gave oral evidence to support it</w:t>
      </w:r>
      <w:r w:rsidR="00101C8D">
        <w:rPr>
          <w:rFonts w:ascii="Arial" w:eastAsia="Calibri" w:hAnsi="Arial" w:cs="Arial"/>
          <w:lang w:eastAsia="en-US"/>
        </w:rPr>
        <w:t>.</w:t>
      </w:r>
    </w:p>
    <w:p w:rsidR="00BD587F" w:rsidRPr="00BD587F" w:rsidRDefault="001E7A2D" w:rsidP="00BD587F">
      <w:pPr>
        <w:numPr>
          <w:ilvl w:val="0"/>
          <w:numId w:val="13"/>
        </w:numPr>
        <w:spacing w:after="200" w:line="276" w:lineRule="auto"/>
        <w:ind w:left="0"/>
        <w:jc w:val="both"/>
        <w:rPr>
          <w:rFonts w:ascii="Arial" w:eastAsia="Calibri" w:hAnsi="Arial" w:cs="Arial"/>
          <w:lang w:eastAsia="en-US"/>
        </w:rPr>
      </w:pPr>
      <w:r>
        <w:rPr>
          <w:rFonts w:ascii="Arial" w:eastAsia="Calibri" w:hAnsi="Arial" w:cs="Arial"/>
          <w:lang w:eastAsia="en-US"/>
        </w:rPr>
        <w:t xml:space="preserve">We also had the benefit of </w:t>
      </w:r>
      <w:r w:rsidR="006F2348">
        <w:rPr>
          <w:rFonts w:ascii="Arial" w:eastAsia="Calibri" w:hAnsi="Arial" w:cs="Arial"/>
          <w:lang w:eastAsia="en-US"/>
        </w:rPr>
        <w:t>the child</w:t>
      </w:r>
      <w:r>
        <w:rPr>
          <w:rFonts w:ascii="Arial" w:eastAsia="Calibri" w:hAnsi="Arial" w:cs="Arial"/>
          <w:lang w:eastAsia="en-US"/>
        </w:rPr>
        <w:t xml:space="preserve">’s views through two reports written by an independent advocate, dated 5 February 2018 </w:t>
      </w:r>
      <w:r w:rsidR="00101C8D">
        <w:rPr>
          <w:rFonts w:ascii="Arial" w:eastAsia="Calibri" w:hAnsi="Arial" w:cs="Arial"/>
          <w:lang w:eastAsia="en-US"/>
        </w:rPr>
        <w:t>and 16 April 2018</w:t>
      </w:r>
      <w:r>
        <w:rPr>
          <w:rFonts w:ascii="Arial" w:eastAsia="Calibri" w:hAnsi="Arial" w:cs="Arial"/>
          <w:lang w:eastAsia="en-US"/>
        </w:rPr>
        <w:t xml:space="preserve">. </w:t>
      </w:r>
      <w:r w:rsidR="009462FF">
        <w:rPr>
          <w:rFonts w:ascii="Arial" w:eastAsia="Calibri" w:hAnsi="Arial" w:cs="Arial"/>
          <w:lang w:eastAsia="en-US"/>
        </w:rPr>
        <w:t>The appellant representative</w:t>
      </w:r>
      <w:r>
        <w:rPr>
          <w:rFonts w:ascii="Arial" w:eastAsia="Calibri" w:hAnsi="Arial" w:cs="Arial"/>
          <w:lang w:eastAsia="en-US"/>
        </w:rPr>
        <w:t xml:space="preserve"> confirmed at the outset of the hearing that </w:t>
      </w:r>
      <w:r w:rsidR="006F2348">
        <w:rPr>
          <w:rFonts w:ascii="Arial" w:eastAsia="Calibri" w:hAnsi="Arial" w:cs="Arial"/>
          <w:lang w:eastAsia="en-US"/>
        </w:rPr>
        <w:t>the child</w:t>
      </w:r>
      <w:r>
        <w:rPr>
          <w:rFonts w:ascii="Arial" w:eastAsia="Calibri" w:hAnsi="Arial" w:cs="Arial"/>
          <w:lang w:eastAsia="en-US"/>
        </w:rPr>
        <w:t xml:space="preserve"> had given his consent to share these with the </w:t>
      </w:r>
      <w:r w:rsidR="00F77F6A">
        <w:rPr>
          <w:rFonts w:ascii="Arial" w:eastAsia="Calibri" w:hAnsi="Arial" w:cs="Arial"/>
          <w:lang w:eastAsia="en-US"/>
        </w:rPr>
        <w:t>t</w:t>
      </w:r>
      <w:r>
        <w:rPr>
          <w:rFonts w:ascii="Arial" w:eastAsia="Calibri" w:hAnsi="Arial" w:cs="Arial"/>
          <w:lang w:eastAsia="en-US"/>
        </w:rPr>
        <w:t xml:space="preserve">ribunal, and that he did not wish to speak directly to </w:t>
      </w:r>
      <w:r w:rsidR="00F77F6A">
        <w:rPr>
          <w:rFonts w:ascii="Arial" w:eastAsia="Calibri" w:hAnsi="Arial" w:cs="Arial"/>
          <w:lang w:eastAsia="en-US"/>
        </w:rPr>
        <w:t>t</w:t>
      </w:r>
      <w:r>
        <w:rPr>
          <w:rFonts w:ascii="Arial" w:eastAsia="Calibri" w:hAnsi="Arial" w:cs="Arial"/>
          <w:lang w:eastAsia="en-US"/>
        </w:rPr>
        <w:t>ribunal members.</w:t>
      </w:r>
    </w:p>
    <w:p w:rsidR="001D3B8B" w:rsidRPr="00642528" w:rsidRDefault="001D3B8B" w:rsidP="002C089D">
      <w:pPr>
        <w:numPr>
          <w:ilvl w:val="0"/>
          <w:numId w:val="13"/>
        </w:numPr>
        <w:spacing w:after="200" w:line="276" w:lineRule="auto"/>
        <w:ind w:left="0"/>
        <w:jc w:val="both"/>
        <w:rPr>
          <w:rFonts w:ascii="Arial" w:eastAsia="Calibri" w:hAnsi="Arial" w:cs="Arial"/>
          <w:lang w:eastAsia="en-US"/>
        </w:rPr>
      </w:pPr>
      <w:r>
        <w:rPr>
          <w:rFonts w:ascii="Arial" w:eastAsia="Calibri" w:hAnsi="Arial" w:cs="Arial"/>
          <w:lang w:eastAsia="en-US"/>
        </w:rPr>
        <w:t xml:space="preserve">Following two days of </w:t>
      </w:r>
      <w:r w:rsidR="00D81573">
        <w:rPr>
          <w:rFonts w:ascii="Arial" w:eastAsia="Calibri" w:hAnsi="Arial" w:cs="Arial"/>
          <w:lang w:eastAsia="en-US"/>
        </w:rPr>
        <w:t xml:space="preserve">evidence, it was agreed that parties’ representatives would provide written submissions, and we are grateful to </w:t>
      </w:r>
      <w:r w:rsidR="009462FF">
        <w:rPr>
          <w:rFonts w:ascii="Arial" w:eastAsia="Calibri" w:hAnsi="Arial" w:cs="Arial"/>
          <w:lang w:eastAsia="en-US"/>
        </w:rPr>
        <w:t>the appellant</w:t>
      </w:r>
      <w:r w:rsidR="006E2AB1">
        <w:rPr>
          <w:rFonts w:ascii="Arial" w:eastAsia="Calibri" w:hAnsi="Arial" w:cs="Arial"/>
          <w:lang w:eastAsia="en-US"/>
        </w:rPr>
        <w:t>’s</w:t>
      </w:r>
      <w:r w:rsidR="009462FF">
        <w:rPr>
          <w:rFonts w:ascii="Arial" w:eastAsia="Calibri" w:hAnsi="Arial" w:cs="Arial"/>
          <w:lang w:eastAsia="en-US"/>
        </w:rPr>
        <w:t xml:space="preserve"> representative</w:t>
      </w:r>
      <w:r w:rsidR="003D5EEF">
        <w:rPr>
          <w:rFonts w:ascii="Arial" w:eastAsia="Calibri" w:hAnsi="Arial" w:cs="Arial"/>
          <w:lang w:eastAsia="en-US"/>
        </w:rPr>
        <w:t xml:space="preserve"> and </w:t>
      </w:r>
      <w:r w:rsidR="00101C8D">
        <w:rPr>
          <w:rFonts w:ascii="Arial" w:eastAsia="Calibri" w:hAnsi="Arial" w:cs="Arial"/>
          <w:lang w:eastAsia="en-US"/>
        </w:rPr>
        <w:t>the re</w:t>
      </w:r>
      <w:r w:rsidR="006E2AB1">
        <w:rPr>
          <w:rFonts w:ascii="Arial" w:eastAsia="Calibri" w:hAnsi="Arial" w:cs="Arial"/>
          <w:lang w:eastAsia="en-US"/>
        </w:rPr>
        <w:t>spondent’s</w:t>
      </w:r>
      <w:r w:rsidR="00101C8D">
        <w:rPr>
          <w:rFonts w:ascii="Arial" w:eastAsia="Calibri" w:hAnsi="Arial" w:cs="Arial"/>
          <w:lang w:eastAsia="en-US"/>
        </w:rPr>
        <w:t xml:space="preserve"> representative</w:t>
      </w:r>
      <w:r w:rsidR="003D5EEF">
        <w:rPr>
          <w:rFonts w:ascii="Arial" w:eastAsia="Calibri" w:hAnsi="Arial" w:cs="Arial"/>
          <w:lang w:eastAsia="en-US"/>
        </w:rPr>
        <w:t xml:space="preserve"> </w:t>
      </w:r>
      <w:r w:rsidR="00981F99">
        <w:rPr>
          <w:rFonts w:ascii="Arial" w:eastAsia="Calibri" w:hAnsi="Arial" w:cs="Arial"/>
          <w:lang w:eastAsia="en-US"/>
        </w:rPr>
        <w:t xml:space="preserve">for producing them </w:t>
      </w:r>
      <w:r w:rsidR="003D5EEF">
        <w:rPr>
          <w:rFonts w:ascii="Arial" w:eastAsia="Calibri" w:hAnsi="Arial" w:cs="Arial"/>
          <w:lang w:eastAsia="en-US"/>
        </w:rPr>
        <w:t xml:space="preserve">in a short time frame </w:t>
      </w:r>
      <w:r w:rsidR="00527253">
        <w:rPr>
          <w:rFonts w:ascii="Arial" w:eastAsia="Calibri" w:hAnsi="Arial" w:cs="Arial"/>
          <w:lang w:eastAsia="en-US"/>
        </w:rPr>
        <w:t>to assist the t</w:t>
      </w:r>
      <w:r w:rsidR="00981F99">
        <w:rPr>
          <w:rFonts w:ascii="Arial" w:eastAsia="Calibri" w:hAnsi="Arial" w:cs="Arial"/>
          <w:lang w:eastAsia="en-US"/>
        </w:rPr>
        <w:t xml:space="preserve">ribunal in our deliberations. </w:t>
      </w:r>
    </w:p>
    <w:p w:rsidR="005652BD" w:rsidRDefault="005652BD" w:rsidP="004A2B18">
      <w:pPr>
        <w:numPr>
          <w:ilvl w:val="0"/>
          <w:numId w:val="13"/>
        </w:numPr>
        <w:spacing w:after="200" w:line="276" w:lineRule="auto"/>
        <w:ind w:left="0"/>
        <w:jc w:val="both"/>
        <w:rPr>
          <w:rFonts w:ascii="Arial" w:eastAsia="Calibri" w:hAnsi="Arial" w:cs="Arial"/>
          <w:lang w:eastAsia="en-US"/>
        </w:rPr>
      </w:pPr>
      <w:r w:rsidRPr="004A11D1">
        <w:rPr>
          <w:rFonts w:ascii="Arial" w:eastAsia="Calibri" w:hAnsi="Arial" w:cs="Arial"/>
          <w:lang w:eastAsia="en-US"/>
        </w:rPr>
        <w:t xml:space="preserve">The </w:t>
      </w:r>
      <w:r w:rsidR="006E2AB1">
        <w:rPr>
          <w:rFonts w:ascii="Arial" w:eastAsia="Calibri" w:hAnsi="Arial" w:cs="Arial"/>
          <w:lang w:eastAsia="en-US"/>
        </w:rPr>
        <w:t>t</w:t>
      </w:r>
      <w:r w:rsidRPr="004A11D1">
        <w:rPr>
          <w:rFonts w:ascii="Arial" w:eastAsia="Calibri" w:hAnsi="Arial" w:cs="Arial"/>
          <w:lang w:eastAsia="en-US"/>
        </w:rPr>
        <w:t xml:space="preserve">ribunal also considered a large number of </w:t>
      </w:r>
      <w:r w:rsidR="001E7A2D">
        <w:rPr>
          <w:rFonts w:ascii="Arial" w:eastAsia="Calibri" w:hAnsi="Arial" w:cs="Arial"/>
          <w:lang w:eastAsia="en-US"/>
        </w:rPr>
        <w:t xml:space="preserve">other </w:t>
      </w:r>
      <w:r w:rsidRPr="004A11D1">
        <w:rPr>
          <w:rFonts w:ascii="Arial" w:eastAsia="Calibri" w:hAnsi="Arial" w:cs="Arial"/>
          <w:lang w:eastAsia="en-US"/>
        </w:rPr>
        <w:t>documents and reports produced in a joint file of productions</w:t>
      </w:r>
      <w:r w:rsidR="004A11D1">
        <w:rPr>
          <w:rFonts w:ascii="Arial" w:eastAsia="Calibri" w:hAnsi="Arial" w:cs="Arial"/>
          <w:lang w:eastAsia="en-US"/>
        </w:rPr>
        <w:t xml:space="preserve">, which are referred to throughout this </w:t>
      </w:r>
      <w:r w:rsidR="00C8271B">
        <w:rPr>
          <w:rFonts w:ascii="Arial" w:eastAsia="Calibri" w:hAnsi="Arial" w:cs="Arial"/>
          <w:lang w:eastAsia="en-US"/>
        </w:rPr>
        <w:t xml:space="preserve">decision </w:t>
      </w:r>
      <w:r w:rsidR="004A11D1">
        <w:rPr>
          <w:rFonts w:ascii="Arial" w:eastAsia="Calibri" w:hAnsi="Arial" w:cs="Arial"/>
          <w:lang w:eastAsia="en-US"/>
        </w:rPr>
        <w:t>where relevant, and which were all taken into account in reaching our decision</w:t>
      </w:r>
      <w:r w:rsidRPr="004A11D1">
        <w:rPr>
          <w:rFonts w:ascii="Arial" w:eastAsia="Calibri" w:hAnsi="Arial" w:cs="Arial"/>
          <w:lang w:eastAsia="en-US"/>
        </w:rPr>
        <w:t xml:space="preserve">. </w:t>
      </w:r>
    </w:p>
    <w:p w:rsidR="00FB447D" w:rsidRPr="00C63055" w:rsidRDefault="005652BD" w:rsidP="003D5EEF">
      <w:pPr>
        <w:spacing w:after="200" w:line="276" w:lineRule="auto"/>
        <w:ind w:left="-510"/>
        <w:jc w:val="both"/>
        <w:rPr>
          <w:rFonts w:ascii="Arial" w:eastAsia="Calibri" w:hAnsi="Arial" w:cs="Arial"/>
          <w:lang w:eastAsia="en-US"/>
        </w:rPr>
      </w:pPr>
      <w:r w:rsidRPr="00C63055">
        <w:rPr>
          <w:rFonts w:ascii="Arial" w:eastAsia="Calibri" w:hAnsi="Arial" w:cs="Arial"/>
          <w:b/>
          <w:lang w:eastAsia="en-US"/>
        </w:rPr>
        <w:t>Findings in Fact</w:t>
      </w:r>
    </w:p>
    <w:p w:rsidR="00FB447D" w:rsidRDefault="00101C8D" w:rsidP="00FB447D">
      <w:pPr>
        <w:numPr>
          <w:ilvl w:val="0"/>
          <w:numId w:val="13"/>
        </w:numPr>
        <w:spacing w:after="200" w:line="276" w:lineRule="auto"/>
        <w:ind w:left="0"/>
        <w:jc w:val="both"/>
        <w:rPr>
          <w:rFonts w:ascii="Arial" w:eastAsia="Calibri" w:hAnsi="Arial" w:cs="Arial"/>
          <w:lang w:eastAsia="en-US"/>
        </w:rPr>
      </w:pPr>
      <w:r>
        <w:rPr>
          <w:rFonts w:ascii="Arial" w:hAnsi="Arial" w:cs="Arial"/>
        </w:rPr>
        <w:t>The</w:t>
      </w:r>
      <w:r w:rsidR="006F2348">
        <w:rPr>
          <w:rFonts w:ascii="Arial" w:hAnsi="Arial" w:cs="Arial"/>
        </w:rPr>
        <w:t xml:space="preserve"> child</w:t>
      </w:r>
      <w:r w:rsidR="009C78D8" w:rsidRPr="00FB447D">
        <w:rPr>
          <w:rFonts w:ascii="Arial" w:hAnsi="Arial" w:cs="Arial"/>
        </w:rPr>
        <w:t xml:space="preserve"> is currently a primary 7 pupil at </w:t>
      </w:r>
      <w:r w:rsidR="0083231B">
        <w:rPr>
          <w:rFonts w:ascii="Arial" w:hAnsi="Arial" w:cs="Arial"/>
        </w:rPr>
        <w:t>school E</w:t>
      </w:r>
      <w:r w:rsidR="009C78D8" w:rsidRPr="00FB447D">
        <w:rPr>
          <w:rFonts w:ascii="Arial" w:hAnsi="Arial" w:cs="Arial"/>
        </w:rPr>
        <w:t xml:space="preserve">. </w:t>
      </w:r>
      <w:r w:rsidR="00C23760">
        <w:rPr>
          <w:rFonts w:ascii="Arial" w:hAnsi="Arial" w:cs="Arial"/>
        </w:rPr>
        <w:t xml:space="preserve">He is 11 years old. </w:t>
      </w:r>
      <w:r w:rsidR="009C78D8" w:rsidRPr="00FB447D">
        <w:rPr>
          <w:rFonts w:ascii="Arial" w:hAnsi="Arial" w:cs="Arial"/>
        </w:rPr>
        <w:t>He has a diagnosis of autism spectrum disorder (ASD)</w:t>
      </w:r>
      <w:r w:rsidR="00754F03">
        <w:rPr>
          <w:rFonts w:ascii="Arial" w:hAnsi="Arial" w:cs="Arial"/>
        </w:rPr>
        <w:t xml:space="preserve"> and other related conditions</w:t>
      </w:r>
      <w:r w:rsidR="009C78D8" w:rsidRPr="00FB447D">
        <w:rPr>
          <w:rFonts w:ascii="Arial" w:hAnsi="Arial" w:cs="Arial"/>
        </w:rPr>
        <w:t xml:space="preserve">.  </w:t>
      </w:r>
      <w:r w:rsidR="000E7D05">
        <w:rPr>
          <w:rFonts w:ascii="Arial" w:hAnsi="Arial" w:cs="Arial"/>
        </w:rPr>
        <w:t>He currently lives at home with his mother, his father and his sister</w:t>
      </w:r>
      <w:r>
        <w:rPr>
          <w:rFonts w:ascii="Arial" w:hAnsi="Arial" w:cs="Arial"/>
        </w:rPr>
        <w:t>.</w:t>
      </w:r>
    </w:p>
    <w:p w:rsidR="006F0DC2" w:rsidRPr="00BD587F" w:rsidRDefault="009C78D8" w:rsidP="00B17A9E">
      <w:pPr>
        <w:numPr>
          <w:ilvl w:val="0"/>
          <w:numId w:val="13"/>
        </w:numPr>
        <w:spacing w:after="200" w:line="276" w:lineRule="auto"/>
        <w:ind w:left="0"/>
        <w:jc w:val="both"/>
        <w:rPr>
          <w:rFonts w:ascii="Arial" w:eastAsia="Calibri" w:hAnsi="Arial" w:cs="Arial"/>
          <w:lang w:eastAsia="en-US"/>
        </w:rPr>
      </w:pPr>
      <w:r w:rsidRPr="00BD587F">
        <w:rPr>
          <w:rFonts w:ascii="Arial" w:hAnsi="Arial" w:cs="Arial"/>
        </w:rPr>
        <w:t xml:space="preserve">He is based in the language and communication classroom, </w:t>
      </w:r>
      <w:r w:rsidR="001E7A2D" w:rsidRPr="00BD587F">
        <w:rPr>
          <w:rFonts w:ascii="Arial" w:hAnsi="Arial" w:cs="Arial"/>
        </w:rPr>
        <w:t xml:space="preserve">which until 16 April 2018 was headed up by </w:t>
      </w:r>
      <w:r w:rsidR="00D1485F" w:rsidRPr="00BD587F">
        <w:rPr>
          <w:rFonts w:ascii="Arial" w:hAnsi="Arial" w:cs="Arial"/>
        </w:rPr>
        <w:t>witness 2</w:t>
      </w:r>
      <w:r w:rsidR="001E7A2D" w:rsidRPr="00BD587F">
        <w:rPr>
          <w:rFonts w:ascii="Arial" w:hAnsi="Arial" w:cs="Arial"/>
        </w:rPr>
        <w:t xml:space="preserve">. Overall his placement at </w:t>
      </w:r>
      <w:r w:rsidR="0083231B" w:rsidRPr="00BD587F">
        <w:rPr>
          <w:rFonts w:ascii="Arial" w:hAnsi="Arial" w:cs="Arial"/>
        </w:rPr>
        <w:t>school E</w:t>
      </w:r>
      <w:r w:rsidR="000F0410" w:rsidRPr="00BD587F">
        <w:rPr>
          <w:rFonts w:ascii="Arial" w:hAnsi="Arial" w:cs="Arial"/>
        </w:rPr>
        <w:t xml:space="preserve"> has been </w:t>
      </w:r>
      <w:r w:rsidR="001E7A2D" w:rsidRPr="00BD587F">
        <w:rPr>
          <w:rFonts w:ascii="Arial" w:hAnsi="Arial" w:cs="Arial"/>
        </w:rPr>
        <w:t xml:space="preserve">successful. Up to and including most of P6, and the start of P7, </w:t>
      </w:r>
      <w:r w:rsidR="006F2348" w:rsidRPr="00BD587F">
        <w:rPr>
          <w:rFonts w:ascii="Arial" w:hAnsi="Arial" w:cs="Arial"/>
        </w:rPr>
        <w:t>the child</w:t>
      </w:r>
      <w:r w:rsidR="001E7A2D" w:rsidRPr="00BD587F">
        <w:rPr>
          <w:rFonts w:ascii="Arial" w:hAnsi="Arial" w:cs="Arial"/>
        </w:rPr>
        <w:t xml:space="preserve"> could be encouraged and motivated to learn and participate</w:t>
      </w:r>
      <w:r w:rsidR="003D5EEF" w:rsidRPr="00BD587F">
        <w:rPr>
          <w:rFonts w:ascii="Arial" w:hAnsi="Arial" w:cs="Arial"/>
        </w:rPr>
        <w:t>,</w:t>
      </w:r>
      <w:r w:rsidR="00923BDA" w:rsidRPr="00BD587F">
        <w:rPr>
          <w:rFonts w:ascii="Arial" w:hAnsi="Arial" w:cs="Arial"/>
        </w:rPr>
        <w:t xml:space="preserve"> </w:t>
      </w:r>
      <w:r w:rsidR="006F0DC2" w:rsidRPr="00BD587F">
        <w:rPr>
          <w:rFonts w:ascii="Arial" w:hAnsi="Arial" w:cs="Arial"/>
        </w:rPr>
        <w:t>although his mood and motivation fluctuated frequently</w:t>
      </w:r>
      <w:r w:rsidR="001E7A2D" w:rsidRPr="00BD587F">
        <w:rPr>
          <w:rFonts w:ascii="Arial" w:hAnsi="Arial" w:cs="Arial"/>
        </w:rPr>
        <w:t xml:space="preserve">. He was </w:t>
      </w:r>
      <w:r w:rsidR="00642528" w:rsidRPr="00BD587F">
        <w:rPr>
          <w:rFonts w:ascii="Arial" w:hAnsi="Arial" w:cs="Arial"/>
        </w:rPr>
        <w:t xml:space="preserve">increasingly </w:t>
      </w:r>
      <w:r w:rsidR="001E7A2D" w:rsidRPr="00BD587F">
        <w:rPr>
          <w:rFonts w:ascii="Arial" w:hAnsi="Arial" w:cs="Arial"/>
        </w:rPr>
        <w:t xml:space="preserve">spending time </w:t>
      </w:r>
      <w:r w:rsidR="00642528" w:rsidRPr="00BD587F">
        <w:rPr>
          <w:rFonts w:ascii="Arial" w:hAnsi="Arial" w:cs="Arial"/>
        </w:rPr>
        <w:t>in the mainstream class</w:t>
      </w:r>
      <w:r w:rsidR="001E7A2D" w:rsidRPr="00BD587F">
        <w:rPr>
          <w:rFonts w:ascii="Arial" w:hAnsi="Arial" w:cs="Arial"/>
        </w:rPr>
        <w:t>. At the beginning of P7, he was fully integrated into his mainstream class with one to one support, spending</w:t>
      </w:r>
      <w:r w:rsidR="00642528" w:rsidRPr="00BD587F">
        <w:rPr>
          <w:rFonts w:ascii="Arial" w:hAnsi="Arial" w:cs="Arial"/>
        </w:rPr>
        <w:t xml:space="preserve"> </w:t>
      </w:r>
      <w:r w:rsidR="001E7A2D" w:rsidRPr="00BD587F">
        <w:rPr>
          <w:rFonts w:ascii="Arial" w:hAnsi="Arial" w:cs="Arial"/>
        </w:rPr>
        <w:t xml:space="preserve">up to 90% there at one stage. </w:t>
      </w:r>
    </w:p>
    <w:p w:rsidR="00AD08C8" w:rsidRPr="00BD587F" w:rsidRDefault="006F0DC2" w:rsidP="00AD08C8">
      <w:pPr>
        <w:numPr>
          <w:ilvl w:val="0"/>
          <w:numId w:val="13"/>
        </w:numPr>
        <w:spacing w:after="200" w:line="276" w:lineRule="auto"/>
        <w:ind w:left="0"/>
        <w:jc w:val="both"/>
        <w:rPr>
          <w:rFonts w:ascii="Arial" w:eastAsia="Calibri" w:hAnsi="Arial" w:cs="Arial"/>
          <w:lang w:eastAsia="en-US"/>
        </w:rPr>
      </w:pPr>
      <w:r w:rsidRPr="00BD587F">
        <w:rPr>
          <w:rFonts w:ascii="Arial" w:hAnsi="Arial" w:cs="Arial"/>
        </w:rPr>
        <w:t xml:space="preserve">Over the last 18 months there has been </w:t>
      </w:r>
      <w:r w:rsidR="00345FFA" w:rsidRPr="00BD587F">
        <w:rPr>
          <w:rFonts w:ascii="Arial" w:hAnsi="Arial" w:cs="Arial"/>
        </w:rPr>
        <w:t>deterioration</w:t>
      </w:r>
      <w:r w:rsidRPr="00BD587F">
        <w:rPr>
          <w:rFonts w:ascii="Arial" w:hAnsi="Arial" w:cs="Arial"/>
        </w:rPr>
        <w:t xml:space="preserve"> in his confidence in the mainstream classroom and </w:t>
      </w:r>
      <w:r w:rsidR="006F2348" w:rsidRPr="00BD587F">
        <w:rPr>
          <w:rFonts w:ascii="Arial" w:hAnsi="Arial" w:cs="Arial"/>
        </w:rPr>
        <w:t>the child</w:t>
      </w:r>
      <w:r w:rsidRPr="00BD587F">
        <w:rPr>
          <w:rFonts w:ascii="Arial" w:hAnsi="Arial" w:cs="Arial"/>
        </w:rPr>
        <w:t xml:space="preserve"> has become anxious and stressed. </w:t>
      </w:r>
      <w:r w:rsidR="00345FFA" w:rsidRPr="00BD587F">
        <w:rPr>
          <w:rFonts w:ascii="Arial" w:hAnsi="Arial" w:cs="Arial"/>
        </w:rPr>
        <w:t>Witness</w:t>
      </w:r>
      <w:r w:rsidR="0083231B" w:rsidRPr="00BD587F">
        <w:rPr>
          <w:rFonts w:ascii="Arial" w:hAnsi="Arial" w:cs="Arial"/>
        </w:rPr>
        <w:t xml:space="preserve"> 2</w:t>
      </w:r>
      <w:r w:rsidRPr="00BD587F">
        <w:rPr>
          <w:rFonts w:ascii="Arial" w:hAnsi="Arial" w:cs="Arial"/>
        </w:rPr>
        <w:t xml:space="preserve"> attributes this to anxieties over the pending transition from primary to secondary. She is of the view that there has been much more conversation and dialogue with </w:t>
      </w:r>
      <w:r w:rsidR="006F2348" w:rsidRPr="00BD587F">
        <w:rPr>
          <w:rFonts w:ascii="Arial" w:hAnsi="Arial" w:cs="Arial"/>
        </w:rPr>
        <w:t>the child</w:t>
      </w:r>
      <w:r w:rsidRPr="00BD587F">
        <w:rPr>
          <w:rFonts w:ascii="Arial" w:hAnsi="Arial" w:cs="Arial"/>
        </w:rPr>
        <w:t xml:space="preserve"> about the transition than pupils would usually experience.</w:t>
      </w:r>
    </w:p>
    <w:p w:rsidR="00AD08C8" w:rsidRPr="00BD587F" w:rsidRDefault="006F2348" w:rsidP="00AD08C8">
      <w:pPr>
        <w:numPr>
          <w:ilvl w:val="0"/>
          <w:numId w:val="13"/>
        </w:numPr>
        <w:spacing w:after="200" w:line="276" w:lineRule="auto"/>
        <w:ind w:left="0"/>
        <w:jc w:val="both"/>
        <w:rPr>
          <w:rFonts w:ascii="Arial" w:eastAsia="Calibri" w:hAnsi="Arial" w:cs="Arial"/>
          <w:lang w:eastAsia="en-US"/>
        </w:rPr>
      </w:pPr>
      <w:r w:rsidRPr="00BD587F">
        <w:rPr>
          <w:rFonts w:ascii="Arial" w:hAnsi="Arial" w:cs="Arial"/>
        </w:rPr>
        <w:t>The child</w:t>
      </w:r>
      <w:r w:rsidR="009C78D8" w:rsidRPr="00BD587F">
        <w:rPr>
          <w:rFonts w:ascii="Arial" w:hAnsi="Arial" w:cs="Arial"/>
        </w:rPr>
        <w:t xml:space="preserve"> experiences difficulties in coping with transitions. He copes best when he has sufficient time to process and come to terms with any proposed </w:t>
      </w:r>
      <w:r w:rsidR="00521ECC" w:rsidRPr="00BD587F">
        <w:rPr>
          <w:rFonts w:ascii="Arial" w:hAnsi="Arial" w:cs="Arial"/>
        </w:rPr>
        <w:t>change</w:t>
      </w:r>
      <w:r w:rsidR="009C78D8" w:rsidRPr="00BD587F">
        <w:rPr>
          <w:rFonts w:ascii="Arial" w:hAnsi="Arial" w:cs="Arial"/>
        </w:rPr>
        <w:t xml:space="preserve">. </w:t>
      </w:r>
      <w:r w:rsidR="00F73327" w:rsidRPr="00BD587F">
        <w:rPr>
          <w:rFonts w:ascii="Arial" w:eastAsia="Calibri" w:hAnsi="Arial" w:cs="Arial"/>
          <w:lang w:eastAsia="en-US"/>
        </w:rPr>
        <w:t>The</w:t>
      </w:r>
      <w:r w:rsidR="00014F98" w:rsidRPr="00BD587F">
        <w:rPr>
          <w:rFonts w:ascii="Arial" w:eastAsia="Calibri" w:hAnsi="Arial" w:cs="Arial"/>
          <w:lang w:eastAsia="en-US"/>
        </w:rPr>
        <w:t xml:space="preserve"> lack of certainty </w:t>
      </w:r>
      <w:r w:rsidR="00F73327" w:rsidRPr="00BD587F">
        <w:rPr>
          <w:rFonts w:ascii="Arial" w:eastAsia="Calibri" w:hAnsi="Arial" w:cs="Arial"/>
          <w:lang w:eastAsia="en-US"/>
        </w:rPr>
        <w:t xml:space="preserve">over which school he will attend for secondary has </w:t>
      </w:r>
      <w:r w:rsidR="00014F98" w:rsidRPr="00BD587F">
        <w:rPr>
          <w:rFonts w:ascii="Arial" w:eastAsia="Calibri" w:hAnsi="Arial" w:cs="Arial"/>
          <w:lang w:eastAsia="en-US"/>
        </w:rPr>
        <w:t>caused or at least greatly contribut</w:t>
      </w:r>
      <w:r w:rsidR="00F73327" w:rsidRPr="00BD587F">
        <w:rPr>
          <w:rFonts w:ascii="Arial" w:eastAsia="Calibri" w:hAnsi="Arial" w:cs="Arial"/>
          <w:lang w:eastAsia="en-US"/>
        </w:rPr>
        <w:t xml:space="preserve">ed to increased anxiety </w:t>
      </w:r>
      <w:r w:rsidR="00014F98" w:rsidRPr="00BD587F">
        <w:rPr>
          <w:rFonts w:ascii="Arial" w:eastAsia="Calibri" w:hAnsi="Arial" w:cs="Arial"/>
          <w:lang w:eastAsia="en-US"/>
        </w:rPr>
        <w:t xml:space="preserve">on </w:t>
      </w:r>
      <w:r w:rsidRPr="00BD587F">
        <w:rPr>
          <w:rFonts w:ascii="Arial" w:eastAsia="Calibri" w:hAnsi="Arial" w:cs="Arial"/>
          <w:lang w:eastAsia="en-US"/>
        </w:rPr>
        <w:t>the child</w:t>
      </w:r>
      <w:r w:rsidR="00014F98" w:rsidRPr="00BD587F">
        <w:rPr>
          <w:rFonts w:ascii="Arial" w:eastAsia="Calibri" w:hAnsi="Arial" w:cs="Arial"/>
          <w:lang w:eastAsia="en-US"/>
        </w:rPr>
        <w:t>’s part</w:t>
      </w:r>
      <w:r w:rsidR="00F73327" w:rsidRPr="00BD587F">
        <w:rPr>
          <w:rFonts w:ascii="Arial" w:eastAsia="Calibri" w:hAnsi="Arial" w:cs="Arial"/>
          <w:lang w:eastAsia="en-US"/>
        </w:rPr>
        <w:t>.</w:t>
      </w:r>
      <w:r w:rsidR="00AD08C8" w:rsidRPr="00BD587F">
        <w:rPr>
          <w:rFonts w:ascii="Arial" w:eastAsia="Calibri" w:hAnsi="Arial" w:cs="Arial"/>
          <w:lang w:eastAsia="en-US"/>
        </w:rPr>
        <w:t xml:space="preserve"> As a result of recent high levels of anxiety, </w:t>
      </w:r>
      <w:r w:rsidRPr="00BD587F">
        <w:rPr>
          <w:rFonts w:ascii="Arial" w:eastAsia="Calibri" w:hAnsi="Arial" w:cs="Arial"/>
          <w:lang w:eastAsia="en-US"/>
        </w:rPr>
        <w:t>the child</w:t>
      </w:r>
      <w:r w:rsidR="00AD08C8" w:rsidRPr="00BD587F">
        <w:rPr>
          <w:rFonts w:ascii="Arial" w:eastAsia="Calibri" w:hAnsi="Arial" w:cs="Arial"/>
          <w:lang w:eastAsia="en-US"/>
        </w:rPr>
        <w:t xml:space="preserve"> has been allocated one to one support at least for his transition from primary to secondary.</w:t>
      </w:r>
    </w:p>
    <w:p w:rsidR="00014F98" w:rsidRPr="00014F98" w:rsidRDefault="00014F98" w:rsidP="00AD08C8">
      <w:pPr>
        <w:spacing w:after="200" w:line="276" w:lineRule="auto"/>
        <w:jc w:val="both"/>
        <w:rPr>
          <w:rFonts w:ascii="Arial" w:eastAsia="Calibri" w:hAnsi="Arial" w:cs="Arial"/>
          <w:lang w:eastAsia="en-US"/>
        </w:rPr>
      </w:pPr>
    </w:p>
    <w:p w:rsidR="00F73327" w:rsidRPr="00BD587F" w:rsidRDefault="006F0DC2" w:rsidP="00B17A9E">
      <w:pPr>
        <w:numPr>
          <w:ilvl w:val="0"/>
          <w:numId w:val="13"/>
        </w:numPr>
        <w:spacing w:after="200" w:line="276" w:lineRule="auto"/>
        <w:ind w:left="0"/>
        <w:jc w:val="both"/>
        <w:rPr>
          <w:rFonts w:ascii="Arial" w:eastAsia="Calibri" w:hAnsi="Arial" w:cs="Arial"/>
          <w:lang w:eastAsia="en-US"/>
        </w:rPr>
      </w:pPr>
      <w:r w:rsidRPr="00BD587F">
        <w:rPr>
          <w:rFonts w:ascii="Arial" w:eastAsia="Calibri" w:hAnsi="Arial" w:cs="Arial"/>
          <w:lang w:eastAsia="en-US"/>
        </w:rPr>
        <w:t xml:space="preserve">During 2016/17, </w:t>
      </w:r>
      <w:r w:rsidR="0083231B" w:rsidRPr="00BD587F">
        <w:rPr>
          <w:rFonts w:ascii="Arial" w:eastAsia="Calibri" w:hAnsi="Arial" w:cs="Arial"/>
          <w:lang w:eastAsia="en-US"/>
        </w:rPr>
        <w:t>the appellant</w:t>
      </w:r>
      <w:r w:rsidR="00014F98" w:rsidRPr="00BD587F">
        <w:rPr>
          <w:rFonts w:ascii="Arial" w:eastAsia="Calibri" w:hAnsi="Arial" w:cs="Arial"/>
          <w:lang w:eastAsia="en-US"/>
        </w:rPr>
        <w:t xml:space="preserve"> </w:t>
      </w:r>
      <w:r w:rsidRPr="00BD587F">
        <w:rPr>
          <w:rFonts w:ascii="Arial" w:eastAsia="Calibri" w:hAnsi="Arial" w:cs="Arial"/>
          <w:lang w:eastAsia="en-US"/>
        </w:rPr>
        <w:t xml:space="preserve">visited a number of schools to assess how they would suit </w:t>
      </w:r>
      <w:r w:rsidR="006F2348" w:rsidRPr="00BD587F">
        <w:rPr>
          <w:rFonts w:ascii="Arial" w:eastAsia="Calibri" w:hAnsi="Arial" w:cs="Arial"/>
          <w:lang w:eastAsia="en-US"/>
        </w:rPr>
        <w:t>the child</w:t>
      </w:r>
      <w:r w:rsidRPr="00BD587F">
        <w:rPr>
          <w:rFonts w:ascii="Arial" w:eastAsia="Calibri" w:hAnsi="Arial" w:cs="Arial"/>
          <w:lang w:eastAsia="en-US"/>
        </w:rPr>
        <w:t xml:space="preserve"> and to discuss his specific individual needs with</w:t>
      </w:r>
      <w:r w:rsidR="00F73327" w:rsidRPr="00BD587F">
        <w:rPr>
          <w:rFonts w:ascii="Arial" w:eastAsia="Calibri" w:hAnsi="Arial" w:cs="Arial"/>
          <w:lang w:eastAsia="en-US"/>
        </w:rPr>
        <w:t xml:space="preserve"> t</w:t>
      </w:r>
      <w:r w:rsidRPr="00BD587F">
        <w:rPr>
          <w:rFonts w:ascii="Arial" w:eastAsia="Calibri" w:hAnsi="Arial" w:cs="Arial"/>
          <w:lang w:eastAsia="en-US"/>
        </w:rPr>
        <w:t>he professionals at each school</w:t>
      </w:r>
      <w:r w:rsidR="00014F98" w:rsidRPr="00BD587F">
        <w:rPr>
          <w:rFonts w:ascii="Arial" w:eastAsia="Calibri" w:hAnsi="Arial" w:cs="Arial"/>
          <w:lang w:eastAsia="en-US"/>
        </w:rPr>
        <w:t xml:space="preserve">. Following these visits, </w:t>
      </w:r>
      <w:r w:rsidR="0083231B" w:rsidRPr="00BD587F">
        <w:rPr>
          <w:rFonts w:ascii="Arial" w:eastAsia="Calibri" w:hAnsi="Arial" w:cs="Arial"/>
          <w:lang w:eastAsia="en-US"/>
        </w:rPr>
        <w:t>the appellant</w:t>
      </w:r>
      <w:r w:rsidR="00014F98" w:rsidRPr="00BD587F">
        <w:rPr>
          <w:rFonts w:ascii="Arial" w:eastAsia="Calibri" w:hAnsi="Arial" w:cs="Arial"/>
          <w:lang w:eastAsia="en-US"/>
        </w:rPr>
        <w:t xml:space="preserve"> reached the view that the inclusion resource units </w:t>
      </w:r>
      <w:r w:rsidR="00F73327" w:rsidRPr="00BD587F">
        <w:rPr>
          <w:rFonts w:ascii="Arial" w:eastAsia="Calibri" w:hAnsi="Arial" w:cs="Arial"/>
          <w:lang w:eastAsia="en-US"/>
        </w:rPr>
        <w:t xml:space="preserve">offered by </w:t>
      </w:r>
      <w:r w:rsidR="00345FFA" w:rsidRPr="00BD587F">
        <w:rPr>
          <w:rFonts w:ascii="Arial" w:eastAsia="Calibri" w:hAnsi="Arial" w:cs="Arial"/>
          <w:lang w:eastAsia="en-US"/>
        </w:rPr>
        <w:t xml:space="preserve">the </w:t>
      </w:r>
      <w:r w:rsidR="006E2AB1">
        <w:rPr>
          <w:rFonts w:ascii="Arial" w:eastAsia="Calibri" w:hAnsi="Arial" w:cs="Arial"/>
          <w:lang w:eastAsia="en-US"/>
        </w:rPr>
        <w:t xml:space="preserve">respondent </w:t>
      </w:r>
      <w:r w:rsidR="00014F98" w:rsidRPr="00BD587F">
        <w:rPr>
          <w:rFonts w:ascii="Arial" w:eastAsia="Calibri" w:hAnsi="Arial" w:cs="Arial"/>
          <w:lang w:eastAsia="en-US"/>
        </w:rPr>
        <w:t xml:space="preserve">were unable to fulfil </w:t>
      </w:r>
      <w:r w:rsidR="006F2348" w:rsidRPr="00BD587F">
        <w:rPr>
          <w:rFonts w:ascii="Arial" w:eastAsia="Calibri" w:hAnsi="Arial" w:cs="Arial"/>
          <w:lang w:eastAsia="en-US"/>
        </w:rPr>
        <w:t>the child</w:t>
      </w:r>
      <w:r w:rsidR="00014F98" w:rsidRPr="00BD587F">
        <w:rPr>
          <w:rFonts w:ascii="Arial" w:eastAsia="Calibri" w:hAnsi="Arial" w:cs="Arial"/>
          <w:lang w:eastAsia="en-US"/>
        </w:rPr>
        <w:t xml:space="preserve">’s needs. </w:t>
      </w:r>
    </w:p>
    <w:p w:rsidR="00FB447D" w:rsidRPr="00BD587F" w:rsidRDefault="00F73327" w:rsidP="00B17A9E">
      <w:pPr>
        <w:numPr>
          <w:ilvl w:val="0"/>
          <w:numId w:val="13"/>
        </w:numPr>
        <w:spacing w:after="200" w:line="276" w:lineRule="auto"/>
        <w:ind w:left="0"/>
        <w:jc w:val="both"/>
        <w:rPr>
          <w:rFonts w:ascii="Arial" w:eastAsia="Calibri" w:hAnsi="Arial" w:cs="Arial"/>
          <w:lang w:eastAsia="en-US"/>
        </w:rPr>
      </w:pPr>
      <w:r w:rsidRPr="00BD587F">
        <w:rPr>
          <w:rFonts w:ascii="Arial" w:eastAsia="Calibri" w:hAnsi="Arial" w:cs="Arial"/>
          <w:lang w:eastAsia="en-US"/>
        </w:rPr>
        <w:t xml:space="preserve">Consequently, </w:t>
      </w:r>
      <w:r w:rsidRPr="00BD587F">
        <w:rPr>
          <w:rFonts w:ascii="Arial" w:hAnsi="Arial" w:cs="Arial"/>
        </w:rPr>
        <w:t>o</w:t>
      </w:r>
      <w:r w:rsidR="009C78D8" w:rsidRPr="00BD587F">
        <w:rPr>
          <w:rFonts w:ascii="Arial" w:hAnsi="Arial" w:cs="Arial"/>
        </w:rPr>
        <w:t xml:space="preserve">n 12 October 2017, </w:t>
      </w:r>
      <w:r w:rsidR="0083231B" w:rsidRPr="00BD587F">
        <w:rPr>
          <w:rFonts w:ascii="Arial" w:hAnsi="Arial" w:cs="Arial"/>
        </w:rPr>
        <w:t>the appellant</w:t>
      </w:r>
      <w:r w:rsidR="009C78D8" w:rsidRPr="00BD587F">
        <w:rPr>
          <w:rFonts w:ascii="Arial" w:hAnsi="Arial" w:cs="Arial"/>
        </w:rPr>
        <w:t xml:space="preserve"> submitted a placing request for a secondary school placement at </w:t>
      </w:r>
      <w:r w:rsidR="009462FF" w:rsidRPr="00BD587F">
        <w:rPr>
          <w:rFonts w:ascii="Arial" w:hAnsi="Arial" w:cs="Arial"/>
        </w:rPr>
        <w:t>school A</w:t>
      </w:r>
      <w:r w:rsidR="009C78D8" w:rsidRPr="00BD587F">
        <w:rPr>
          <w:rFonts w:ascii="Arial" w:hAnsi="Arial" w:cs="Arial"/>
        </w:rPr>
        <w:t>, an independent school for boys with additional support needs.</w:t>
      </w:r>
      <w:r w:rsidR="00014F98" w:rsidRPr="00BD587F">
        <w:rPr>
          <w:rFonts w:ascii="Arial" w:hAnsi="Arial" w:cs="Arial"/>
        </w:rPr>
        <w:t xml:space="preserve"> </w:t>
      </w:r>
      <w:r w:rsidR="00527253">
        <w:rPr>
          <w:rFonts w:ascii="Arial" w:hAnsi="Arial" w:cs="Arial"/>
        </w:rPr>
        <w:t>Following a decision of this t</w:t>
      </w:r>
      <w:r w:rsidR="00806F39" w:rsidRPr="00BD587F">
        <w:rPr>
          <w:rFonts w:ascii="Arial" w:hAnsi="Arial" w:cs="Arial"/>
        </w:rPr>
        <w:t>ribunal, a decision w</w:t>
      </w:r>
      <w:r w:rsidR="00FD3826" w:rsidRPr="00BD587F">
        <w:rPr>
          <w:rFonts w:ascii="Arial" w:hAnsi="Arial" w:cs="Arial"/>
        </w:rPr>
        <w:t xml:space="preserve">as made </w:t>
      </w:r>
      <w:r w:rsidR="00075944" w:rsidRPr="00BD587F">
        <w:rPr>
          <w:rFonts w:ascii="Arial" w:hAnsi="Arial" w:cs="Arial"/>
        </w:rPr>
        <w:t xml:space="preserve">by the authority </w:t>
      </w:r>
      <w:r w:rsidR="00FD3826" w:rsidRPr="00BD587F">
        <w:rPr>
          <w:rFonts w:ascii="Arial" w:hAnsi="Arial" w:cs="Arial"/>
        </w:rPr>
        <w:t xml:space="preserve">on </w:t>
      </w:r>
      <w:r w:rsidR="00806F39" w:rsidRPr="00BD587F">
        <w:rPr>
          <w:rFonts w:ascii="Arial" w:hAnsi="Arial" w:cs="Arial"/>
        </w:rPr>
        <w:t>15 February 2018 to refuse the placing request.</w:t>
      </w:r>
    </w:p>
    <w:p w:rsidR="00F73327" w:rsidRPr="00BD587F" w:rsidRDefault="00F73327" w:rsidP="00B17A9E">
      <w:pPr>
        <w:numPr>
          <w:ilvl w:val="0"/>
          <w:numId w:val="13"/>
        </w:numPr>
        <w:spacing w:after="200" w:line="276" w:lineRule="auto"/>
        <w:ind w:left="0"/>
        <w:jc w:val="both"/>
        <w:rPr>
          <w:rFonts w:ascii="Arial" w:eastAsia="Calibri" w:hAnsi="Arial" w:cs="Arial"/>
          <w:lang w:eastAsia="en-US"/>
        </w:rPr>
      </w:pPr>
      <w:r w:rsidRPr="00BD587F">
        <w:rPr>
          <w:rFonts w:ascii="Arial" w:hAnsi="Arial" w:cs="Arial"/>
        </w:rPr>
        <w:t>Although the appellant was off</w:t>
      </w:r>
      <w:r w:rsidR="006C7CAE" w:rsidRPr="00BD587F">
        <w:rPr>
          <w:rFonts w:ascii="Arial" w:hAnsi="Arial" w:cs="Arial"/>
        </w:rPr>
        <w:t>ered one of four schools in the responsible body</w:t>
      </w:r>
      <w:r w:rsidRPr="00BD587F">
        <w:rPr>
          <w:rFonts w:ascii="Arial" w:hAnsi="Arial" w:cs="Arial"/>
        </w:rPr>
        <w:t xml:space="preserve"> area with inclusion resource units, </w:t>
      </w:r>
      <w:r w:rsidR="0083231B" w:rsidRPr="00BD587F">
        <w:rPr>
          <w:rFonts w:ascii="Arial" w:hAnsi="Arial" w:cs="Arial"/>
        </w:rPr>
        <w:t>the appellant</w:t>
      </w:r>
      <w:r w:rsidR="00B479C2" w:rsidRPr="00BD587F">
        <w:rPr>
          <w:rFonts w:ascii="Arial" w:hAnsi="Arial" w:cs="Arial"/>
        </w:rPr>
        <w:t xml:space="preserve"> identified </w:t>
      </w:r>
      <w:r w:rsidR="0083231B" w:rsidRPr="00BD587F">
        <w:rPr>
          <w:rFonts w:ascii="Arial" w:hAnsi="Arial" w:cs="Arial"/>
        </w:rPr>
        <w:t>school C</w:t>
      </w:r>
      <w:r w:rsidR="00B479C2" w:rsidRPr="00BD587F">
        <w:rPr>
          <w:rFonts w:ascii="Arial" w:hAnsi="Arial" w:cs="Arial"/>
        </w:rPr>
        <w:t xml:space="preserve"> </w:t>
      </w:r>
      <w:r w:rsidRPr="00BD587F">
        <w:rPr>
          <w:rFonts w:ascii="Arial" w:hAnsi="Arial" w:cs="Arial"/>
        </w:rPr>
        <w:t xml:space="preserve">as the most suitable of the four. This therefore is </w:t>
      </w:r>
      <w:r w:rsidR="00075944" w:rsidRPr="00BD587F">
        <w:rPr>
          <w:rFonts w:ascii="Arial" w:hAnsi="Arial" w:cs="Arial"/>
        </w:rPr>
        <w:t>the school where the auth</w:t>
      </w:r>
      <w:r w:rsidR="009D0808" w:rsidRPr="00BD587F">
        <w:rPr>
          <w:rFonts w:ascii="Arial" w:hAnsi="Arial" w:cs="Arial"/>
        </w:rPr>
        <w:t xml:space="preserve">ority </w:t>
      </w:r>
      <w:r w:rsidRPr="00BD587F">
        <w:rPr>
          <w:rFonts w:ascii="Arial" w:hAnsi="Arial" w:cs="Arial"/>
        </w:rPr>
        <w:t xml:space="preserve">has offered to place </w:t>
      </w:r>
      <w:r w:rsidR="006F2348" w:rsidRPr="00BD587F">
        <w:rPr>
          <w:rFonts w:ascii="Arial" w:hAnsi="Arial" w:cs="Arial"/>
        </w:rPr>
        <w:t>the child</w:t>
      </w:r>
      <w:r w:rsidRPr="00BD587F">
        <w:rPr>
          <w:rFonts w:ascii="Arial" w:hAnsi="Arial" w:cs="Arial"/>
        </w:rPr>
        <w:t>.</w:t>
      </w:r>
    </w:p>
    <w:p w:rsidR="005652BD" w:rsidRPr="00BD587F" w:rsidRDefault="0083231B" w:rsidP="00C63055">
      <w:pPr>
        <w:numPr>
          <w:ilvl w:val="0"/>
          <w:numId w:val="13"/>
        </w:numPr>
        <w:spacing w:after="200" w:line="276" w:lineRule="auto"/>
        <w:ind w:left="0"/>
        <w:jc w:val="both"/>
        <w:rPr>
          <w:rFonts w:ascii="Arial" w:eastAsia="Calibri" w:hAnsi="Arial" w:cs="Arial"/>
          <w:lang w:eastAsia="en-US"/>
        </w:rPr>
      </w:pPr>
      <w:r w:rsidRPr="00BD587F">
        <w:rPr>
          <w:rFonts w:ascii="Arial" w:eastAsia="Calibri" w:hAnsi="Arial" w:cs="Arial"/>
          <w:lang w:eastAsia="en-US"/>
        </w:rPr>
        <w:t>School C</w:t>
      </w:r>
      <w:r w:rsidR="00EF46CF" w:rsidRPr="00BD587F">
        <w:rPr>
          <w:rFonts w:ascii="Arial" w:eastAsia="Calibri" w:hAnsi="Arial" w:cs="Arial"/>
          <w:lang w:eastAsia="en-US"/>
        </w:rPr>
        <w:t xml:space="preserve"> </w:t>
      </w:r>
      <w:r w:rsidR="00593F58" w:rsidRPr="00BD587F">
        <w:rPr>
          <w:rFonts w:ascii="Arial" w:eastAsia="Calibri" w:hAnsi="Arial" w:cs="Arial"/>
          <w:lang w:eastAsia="en-US"/>
        </w:rPr>
        <w:t>is a state-fund</w:t>
      </w:r>
      <w:r w:rsidR="00EF46CF" w:rsidRPr="00BD587F">
        <w:rPr>
          <w:rFonts w:ascii="Arial" w:eastAsia="Calibri" w:hAnsi="Arial" w:cs="Arial"/>
          <w:lang w:eastAsia="en-US"/>
        </w:rPr>
        <w:t xml:space="preserve">ed Catholic secondary school </w:t>
      </w:r>
      <w:r w:rsidR="00593F58" w:rsidRPr="00BD587F">
        <w:rPr>
          <w:rFonts w:ascii="Arial" w:eastAsia="Calibri" w:hAnsi="Arial" w:cs="Arial"/>
          <w:lang w:eastAsia="en-US"/>
        </w:rPr>
        <w:t xml:space="preserve">with approximately 740 pupils. </w:t>
      </w:r>
      <w:r w:rsidR="00300306" w:rsidRPr="00BD587F">
        <w:rPr>
          <w:rFonts w:ascii="Arial" w:eastAsia="Calibri" w:hAnsi="Arial" w:cs="Arial"/>
          <w:lang w:eastAsia="en-US"/>
        </w:rPr>
        <w:t>T</w:t>
      </w:r>
      <w:r w:rsidR="00151966" w:rsidRPr="00BD587F">
        <w:rPr>
          <w:rFonts w:ascii="Arial" w:eastAsia="Calibri" w:hAnsi="Arial" w:cs="Arial"/>
          <w:lang w:eastAsia="en-US"/>
        </w:rPr>
        <w:t xml:space="preserve">he </w:t>
      </w:r>
      <w:r w:rsidRPr="00BD587F">
        <w:rPr>
          <w:rFonts w:ascii="Arial" w:eastAsia="Calibri" w:hAnsi="Arial" w:cs="Arial"/>
          <w:lang w:eastAsia="en-US"/>
        </w:rPr>
        <w:t>school C</w:t>
      </w:r>
      <w:r w:rsidR="00C63055" w:rsidRPr="00BD587F">
        <w:rPr>
          <w:rFonts w:ascii="Arial" w:eastAsia="Calibri" w:hAnsi="Arial" w:cs="Arial"/>
          <w:lang w:eastAsia="en-US"/>
        </w:rPr>
        <w:t xml:space="preserve"> </w:t>
      </w:r>
      <w:r w:rsidR="00C173D6" w:rsidRPr="00BD587F">
        <w:rPr>
          <w:rFonts w:ascii="Arial" w:eastAsia="Calibri" w:hAnsi="Arial" w:cs="Arial"/>
          <w:lang w:eastAsia="en-US"/>
        </w:rPr>
        <w:t>i</w:t>
      </w:r>
      <w:r w:rsidR="00C63055" w:rsidRPr="00BD587F">
        <w:rPr>
          <w:rFonts w:ascii="Arial" w:eastAsia="Calibri" w:hAnsi="Arial" w:cs="Arial"/>
          <w:lang w:eastAsia="en-US"/>
        </w:rPr>
        <w:t xml:space="preserve">nclusion </w:t>
      </w:r>
      <w:r w:rsidR="00C173D6" w:rsidRPr="00BD587F">
        <w:rPr>
          <w:rFonts w:ascii="Arial" w:eastAsia="Calibri" w:hAnsi="Arial" w:cs="Arial"/>
          <w:lang w:eastAsia="en-US"/>
        </w:rPr>
        <w:t>r</w:t>
      </w:r>
      <w:r w:rsidR="00C63055" w:rsidRPr="00BD587F">
        <w:rPr>
          <w:rFonts w:ascii="Arial" w:eastAsia="Calibri" w:hAnsi="Arial" w:cs="Arial"/>
          <w:lang w:eastAsia="en-US"/>
        </w:rPr>
        <w:t>esource is</w:t>
      </w:r>
      <w:r w:rsidR="00806F39" w:rsidRPr="00BD587F">
        <w:rPr>
          <w:rFonts w:ascii="Arial" w:eastAsia="Calibri" w:hAnsi="Arial" w:cs="Arial"/>
          <w:lang w:eastAsia="en-US"/>
        </w:rPr>
        <w:t xml:space="preserve"> based within the </w:t>
      </w:r>
      <w:r w:rsidR="00C173D6" w:rsidRPr="00BD587F">
        <w:rPr>
          <w:rFonts w:ascii="Arial" w:eastAsia="Calibri" w:hAnsi="Arial" w:cs="Arial"/>
          <w:lang w:eastAsia="en-US"/>
        </w:rPr>
        <w:t>s</w:t>
      </w:r>
      <w:r w:rsidR="00806F39" w:rsidRPr="00BD587F">
        <w:rPr>
          <w:rFonts w:ascii="Arial" w:eastAsia="Calibri" w:hAnsi="Arial" w:cs="Arial"/>
          <w:lang w:eastAsia="en-US"/>
        </w:rPr>
        <w:t xml:space="preserve">upport for </w:t>
      </w:r>
      <w:r w:rsidR="00C173D6" w:rsidRPr="00BD587F">
        <w:rPr>
          <w:rFonts w:ascii="Arial" w:eastAsia="Calibri" w:hAnsi="Arial" w:cs="Arial"/>
          <w:lang w:eastAsia="en-US"/>
        </w:rPr>
        <w:t>l</w:t>
      </w:r>
      <w:r w:rsidR="00806F39" w:rsidRPr="00BD587F">
        <w:rPr>
          <w:rFonts w:ascii="Arial" w:eastAsia="Calibri" w:hAnsi="Arial" w:cs="Arial"/>
          <w:lang w:eastAsia="en-US"/>
        </w:rPr>
        <w:t xml:space="preserve">earning </w:t>
      </w:r>
      <w:r w:rsidR="009D0808" w:rsidRPr="00BD587F">
        <w:rPr>
          <w:rFonts w:ascii="Arial" w:eastAsia="Calibri" w:hAnsi="Arial" w:cs="Arial"/>
          <w:lang w:eastAsia="en-US"/>
        </w:rPr>
        <w:t>d</w:t>
      </w:r>
      <w:r w:rsidR="00806F39" w:rsidRPr="00BD587F">
        <w:rPr>
          <w:rFonts w:ascii="Arial" w:eastAsia="Calibri" w:hAnsi="Arial" w:cs="Arial"/>
          <w:lang w:eastAsia="en-US"/>
        </w:rPr>
        <w:t>epartment</w:t>
      </w:r>
      <w:r w:rsidR="003C0BCF" w:rsidRPr="00BD587F">
        <w:rPr>
          <w:rFonts w:ascii="Arial" w:eastAsia="Calibri" w:hAnsi="Arial" w:cs="Arial"/>
          <w:lang w:eastAsia="en-US"/>
        </w:rPr>
        <w:t xml:space="preserve">. They support five pupils </w:t>
      </w:r>
      <w:r w:rsidR="00014F98" w:rsidRPr="00BD587F">
        <w:rPr>
          <w:rFonts w:ascii="Arial" w:eastAsia="Calibri" w:hAnsi="Arial" w:cs="Arial"/>
          <w:lang w:eastAsia="en-US"/>
        </w:rPr>
        <w:t>every year from S1 to leaving age who have significant additional support needs</w:t>
      </w:r>
      <w:r w:rsidR="00593F58" w:rsidRPr="00BD587F">
        <w:rPr>
          <w:rFonts w:ascii="Arial" w:eastAsia="Calibri" w:hAnsi="Arial" w:cs="Arial"/>
          <w:lang w:eastAsia="en-US"/>
        </w:rPr>
        <w:t>, associated with speech, language and communication difficulties</w:t>
      </w:r>
      <w:r w:rsidR="000F692D" w:rsidRPr="00BD587F">
        <w:rPr>
          <w:rFonts w:ascii="Arial" w:eastAsia="Calibri" w:hAnsi="Arial" w:cs="Arial"/>
          <w:lang w:eastAsia="en-US"/>
        </w:rPr>
        <w:t xml:space="preserve">. These children belong to their mainstream classes and additional curriculum activities specific to the child’s needs are offered by a team of trained support staff and </w:t>
      </w:r>
      <w:r w:rsidR="003C0BCF" w:rsidRPr="00BD587F">
        <w:rPr>
          <w:rFonts w:ascii="Arial" w:eastAsia="Calibri" w:hAnsi="Arial" w:cs="Arial"/>
          <w:lang w:eastAsia="en-US"/>
        </w:rPr>
        <w:t xml:space="preserve">support for learning </w:t>
      </w:r>
      <w:r w:rsidR="000F692D" w:rsidRPr="00BD587F">
        <w:rPr>
          <w:rFonts w:ascii="Arial" w:eastAsia="Calibri" w:hAnsi="Arial" w:cs="Arial"/>
          <w:lang w:eastAsia="en-US"/>
        </w:rPr>
        <w:t xml:space="preserve">teachers. </w:t>
      </w:r>
      <w:r w:rsidR="00014F98" w:rsidRPr="00BD587F">
        <w:rPr>
          <w:rFonts w:ascii="Arial" w:eastAsia="Calibri" w:hAnsi="Arial" w:cs="Arial"/>
          <w:lang w:eastAsia="en-US"/>
        </w:rPr>
        <w:t>There are</w:t>
      </w:r>
      <w:r w:rsidR="000F692D" w:rsidRPr="00BD587F">
        <w:rPr>
          <w:rFonts w:ascii="Arial" w:eastAsia="Calibri" w:hAnsi="Arial" w:cs="Arial"/>
          <w:lang w:eastAsia="en-US"/>
        </w:rPr>
        <w:t xml:space="preserve"> 4.5 teachers in the department and </w:t>
      </w:r>
      <w:r w:rsidR="00593F58" w:rsidRPr="00BD587F">
        <w:rPr>
          <w:rFonts w:ascii="Arial" w:eastAsia="Calibri" w:hAnsi="Arial" w:cs="Arial"/>
          <w:lang w:eastAsia="en-US"/>
        </w:rPr>
        <w:t>8</w:t>
      </w:r>
      <w:r w:rsidR="000F692D" w:rsidRPr="00BD587F">
        <w:rPr>
          <w:rFonts w:ascii="Arial" w:eastAsia="Calibri" w:hAnsi="Arial" w:cs="Arial"/>
          <w:lang w:eastAsia="en-US"/>
        </w:rPr>
        <w:t xml:space="preserve"> Pupils Support Assistants (PSA).</w:t>
      </w:r>
      <w:r w:rsidR="00806F39" w:rsidRPr="00BD587F">
        <w:rPr>
          <w:rFonts w:ascii="Arial" w:eastAsia="Calibri" w:hAnsi="Arial" w:cs="Arial"/>
          <w:lang w:eastAsia="en-US"/>
        </w:rPr>
        <w:t xml:space="preserve"> </w:t>
      </w:r>
      <w:r w:rsidR="000F692D" w:rsidRPr="00BD587F">
        <w:rPr>
          <w:rFonts w:ascii="Arial" w:eastAsia="Calibri" w:hAnsi="Arial" w:cs="Arial"/>
          <w:lang w:eastAsia="en-US"/>
        </w:rPr>
        <w:t xml:space="preserve">Inclusion resource pupils (IRPs) attend the majority of their mainstream subjects and are supported to access the curriculum by a PSA or additional teacher in class. </w:t>
      </w:r>
      <w:r w:rsidR="00287F5D" w:rsidRPr="00BD587F">
        <w:rPr>
          <w:rFonts w:ascii="Arial" w:eastAsia="Calibri" w:hAnsi="Arial" w:cs="Arial"/>
          <w:lang w:eastAsia="en-US"/>
        </w:rPr>
        <w:t xml:space="preserve">These classes would have up to 33 pupils. </w:t>
      </w:r>
      <w:r w:rsidR="000F692D" w:rsidRPr="00BD587F">
        <w:rPr>
          <w:rFonts w:ascii="Arial" w:eastAsia="Calibri" w:hAnsi="Arial" w:cs="Arial"/>
          <w:lang w:eastAsia="en-US"/>
        </w:rPr>
        <w:t xml:space="preserve">The majority do not study a modern language and this time is used for pupils to attend the </w:t>
      </w:r>
      <w:r w:rsidR="00282D32" w:rsidRPr="00BD587F">
        <w:rPr>
          <w:rFonts w:ascii="Arial" w:eastAsia="Calibri" w:hAnsi="Arial" w:cs="Arial"/>
          <w:lang w:eastAsia="en-US"/>
        </w:rPr>
        <w:t>s</w:t>
      </w:r>
      <w:r w:rsidR="000F692D" w:rsidRPr="00BD587F">
        <w:rPr>
          <w:rFonts w:ascii="Arial" w:eastAsia="Calibri" w:hAnsi="Arial" w:cs="Arial"/>
          <w:lang w:eastAsia="en-US"/>
        </w:rPr>
        <w:t xml:space="preserve">upport for </w:t>
      </w:r>
      <w:r w:rsidR="00282D32" w:rsidRPr="00BD587F">
        <w:rPr>
          <w:rFonts w:ascii="Arial" w:eastAsia="Calibri" w:hAnsi="Arial" w:cs="Arial"/>
          <w:lang w:eastAsia="en-US"/>
        </w:rPr>
        <w:t>l</w:t>
      </w:r>
      <w:r w:rsidR="000F692D" w:rsidRPr="00BD587F">
        <w:rPr>
          <w:rFonts w:ascii="Arial" w:eastAsia="Calibri" w:hAnsi="Arial" w:cs="Arial"/>
          <w:lang w:eastAsia="en-US"/>
        </w:rPr>
        <w:t xml:space="preserve">earning </w:t>
      </w:r>
      <w:r w:rsidR="00B8742B" w:rsidRPr="00BD587F">
        <w:rPr>
          <w:rFonts w:ascii="Arial" w:eastAsia="Calibri" w:hAnsi="Arial" w:cs="Arial"/>
          <w:lang w:eastAsia="en-US"/>
        </w:rPr>
        <w:t xml:space="preserve">(SFL) </w:t>
      </w:r>
      <w:r w:rsidR="000F692D" w:rsidRPr="00BD587F">
        <w:rPr>
          <w:rFonts w:ascii="Arial" w:eastAsia="Calibri" w:hAnsi="Arial" w:cs="Arial"/>
          <w:lang w:eastAsia="en-US"/>
        </w:rPr>
        <w:t>department in their small ‘</w:t>
      </w:r>
      <w:r w:rsidR="0027049F" w:rsidRPr="00BD587F">
        <w:rPr>
          <w:rFonts w:ascii="Arial" w:eastAsia="Calibri" w:hAnsi="Arial" w:cs="Arial"/>
          <w:lang w:eastAsia="en-US"/>
        </w:rPr>
        <w:t xml:space="preserve">support </w:t>
      </w:r>
      <w:r w:rsidR="000F692D" w:rsidRPr="00BD587F">
        <w:rPr>
          <w:rFonts w:ascii="Arial" w:eastAsia="Calibri" w:hAnsi="Arial" w:cs="Arial"/>
          <w:lang w:eastAsia="en-US"/>
        </w:rPr>
        <w:t>base’ class 3-4 times per week, during which time they are taught by a SFL teacher. While</w:t>
      </w:r>
      <w:r w:rsidR="00B8742B" w:rsidRPr="00BD587F">
        <w:rPr>
          <w:rFonts w:ascii="Arial" w:eastAsia="Calibri" w:hAnsi="Arial" w:cs="Arial"/>
          <w:lang w:eastAsia="en-US"/>
        </w:rPr>
        <w:t xml:space="preserve"> IRPs will usually only spend around 3 </w:t>
      </w:r>
      <w:r w:rsidR="000F692D" w:rsidRPr="00BD587F">
        <w:rPr>
          <w:rFonts w:ascii="Arial" w:eastAsia="Calibri" w:hAnsi="Arial" w:cs="Arial"/>
          <w:lang w:eastAsia="en-US"/>
        </w:rPr>
        <w:t>out of 35 periods per week in that department, there is flexibility depending on the needs of the particular child.</w:t>
      </w:r>
      <w:r w:rsidR="00C12C7E" w:rsidRPr="00BD587F">
        <w:rPr>
          <w:rFonts w:ascii="Arial" w:eastAsia="Calibri" w:hAnsi="Arial" w:cs="Arial"/>
          <w:lang w:eastAsia="en-US"/>
        </w:rPr>
        <w:t xml:space="preserve"> </w:t>
      </w:r>
    </w:p>
    <w:p w:rsidR="00806F39" w:rsidRPr="00277C69" w:rsidRDefault="006C7CAE" w:rsidP="00D93ECC">
      <w:pPr>
        <w:numPr>
          <w:ilvl w:val="0"/>
          <w:numId w:val="13"/>
        </w:numPr>
        <w:spacing w:after="200" w:line="276" w:lineRule="auto"/>
        <w:ind w:left="0"/>
        <w:jc w:val="both"/>
        <w:rPr>
          <w:rFonts w:ascii="Arial" w:eastAsia="Calibri" w:hAnsi="Arial" w:cs="Arial"/>
          <w:lang w:eastAsia="en-US"/>
        </w:rPr>
      </w:pPr>
      <w:r w:rsidRPr="00277C69">
        <w:rPr>
          <w:rFonts w:ascii="Arial" w:eastAsia="Calibri" w:hAnsi="Arial" w:cs="Arial"/>
          <w:lang w:eastAsia="en-US"/>
        </w:rPr>
        <w:t>School</w:t>
      </w:r>
      <w:r w:rsidR="009462FF" w:rsidRPr="00277C69">
        <w:rPr>
          <w:rFonts w:ascii="Arial" w:eastAsia="Calibri" w:hAnsi="Arial" w:cs="Arial"/>
          <w:lang w:eastAsia="en-US"/>
        </w:rPr>
        <w:t xml:space="preserve"> A</w:t>
      </w:r>
      <w:r w:rsidR="00CC4218" w:rsidRPr="00277C69">
        <w:rPr>
          <w:rFonts w:ascii="Arial" w:eastAsia="Calibri" w:hAnsi="Arial" w:cs="Arial"/>
          <w:lang w:eastAsia="en-US"/>
        </w:rPr>
        <w:t xml:space="preserve"> </w:t>
      </w:r>
      <w:r w:rsidR="00D93ECC" w:rsidRPr="00277C69">
        <w:rPr>
          <w:rFonts w:ascii="Arial" w:eastAsia="Calibri" w:hAnsi="Arial" w:cs="Arial"/>
          <w:lang w:eastAsia="en-US"/>
        </w:rPr>
        <w:t>is an independent and residential school which cater</w:t>
      </w:r>
      <w:r w:rsidR="00CC4218" w:rsidRPr="00277C69">
        <w:rPr>
          <w:rFonts w:ascii="Arial" w:eastAsia="Calibri" w:hAnsi="Arial" w:cs="Arial"/>
          <w:lang w:eastAsia="en-US"/>
        </w:rPr>
        <w:t xml:space="preserve">s specifically for boys </w:t>
      </w:r>
      <w:r w:rsidR="00D93ECC" w:rsidRPr="00277C69">
        <w:rPr>
          <w:rFonts w:ascii="Arial" w:eastAsia="Calibri" w:hAnsi="Arial" w:cs="Arial"/>
          <w:lang w:eastAsia="en-US"/>
        </w:rPr>
        <w:t xml:space="preserve">with autism. It currently has </w:t>
      </w:r>
      <w:r w:rsidR="00806F39" w:rsidRPr="00277C69">
        <w:rPr>
          <w:rFonts w:ascii="Arial" w:eastAsia="Calibri" w:hAnsi="Arial" w:cs="Arial"/>
          <w:lang w:eastAsia="en-US"/>
        </w:rPr>
        <w:t>around 25</w:t>
      </w:r>
      <w:r w:rsidR="00C63055" w:rsidRPr="00277C69">
        <w:rPr>
          <w:rFonts w:ascii="Arial" w:eastAsia="Calibri" w:hAnsi="Arial" w:cs="Arial"/>
          <w:lang w:eastAsia="en-US"/>
        </w:rPr>
        <w:t xml:space="preserve"> pupils,</w:t>
      </w:r>
      <w:r w:rsidR="00C12C7E" w:rsidRPr="00277C69">
        <w:rPr>
          <w:rFonts w:ascii="Arial" w:eastAsia="Calibri" w:hAnsi="Arial" w:cs="Arial"/>
          <w:lang w:eastAsia="en-US"/>
        </w:rPr>
        <w:t xml:space="preserve"> most of w</w:t>
      </w:r>
      <w:r w:rsidR="00D93ECC" w:rsidRPr="00277C69">
        <w:rPr>
          <w:rFonts w:ascii="Arial" w:eastAsia="Calibri" w:hAnsi="Arial" w:cs="Arial"/>
          <w:lang w:eastAsia="en-US"/>
        </w:rPr>
        <w:t xml:space="preserve">hom are residential. There are currently </w:t>
      </w:r>
      <w:r w:rsidR="00C12C7E" w:rsidRPr="00277C69">
        <w:rPr>
          <w:rFonts w:ascii="Arial" w:eastAsia="Calibri" w:hAnsi="Arial" w:cs="Arial"/>
          <w:lang w:eastAsia="en-US"/>
        </w:rPr>
        <w:t xml:space="preserve">11 </w:t>
      </w:r>
      <w:r w:rsidR="00D93ECC" w:rsidRPr="00277C69">
        <w:rPr>
          <w:rFonts w:ascii="Arial" w:eastAsia="Calibri" w:hAnsi="Arial" w:cs="Arial"/>
          <w:lang w:eastAsia="en-US"/>
        </w:rPr>
        <w:t xml:space="preserve">teachers, </w:t>
      </w:r>
      <w:r w:rsidR="00C12C7E" w:rsidRPr="00277C69">
        <w:rPr>
          <w:rFonts w:ascii="Arial" w:eastAsia="Calibri" w:hAnsi="Arial" w:cs="Arial"/>
          <w:lang w:eastAsia="en-US"/>
        </w:rPr>
        <w:t xml:space="preserve">with 16 members of the care team as well as key workers. </w:t>
      </w:r>
      <w:r w:rsidR="008564BF" w:rsidRPr="00277C69">
        <w:rPr>
          <w:rFonts w:ascii="Arial" w:eastAsia="Calibri" w:hAnsi="Arial" w:cs="Arial"/>
          <w:lang w:eastAsia="en-US"/>
        </w:rPr>
        <w:t>The s</w:t>
      </w:r>
      <w:r w:rsidR="00C12C7E" w:rsidRPr="00277C69">
        <w:rPr>
          <w:rFonts w:ascii="Arial" w:eastAsia="Calibri" w:hAnsi="Arial" w:cs="Arial"/>
          <w:lang w:eastAsia="en-US"/>
        </w:rPr>
        <w:t xml:space="preserve">chool has an </w:t>
      </w:r>
      <w:r w:rsidR="008564BF" w:rsidRPr="00277C69">
        <w:rPr>
          <w:rFonts w:ascii="Arial" w:eastAsia="Calibri" w:hAnsi="Arial" w:cs="Arial"/>
          <w:lang w:eastAsia="en-US"/>
        </w:rPr>
        <w:t>a</w:t>
      </w:r>
      <w:r w:rsidR="00806F39" w:rsidRPr="00277C69">
        <w:rPr>
          <w:rFonts w:ascii="Arial" w:eastAsia="Calibri" w:hAnsi="Arial" w:cs="Arial"/>
          <w:lang w:eastAsia="en-US"/>
        </w:rPr>
        <w:t>utism accreditation</w:t>
      </w:r>
      <w:r w:rsidR="00C12C7E" w:rsidRPr="00277C69">
        <w:rPr>
          <w:rFonts w:ascii="Arial" w:eastAsia="Calibri" w:hAnsi="Arial" w:cs="Arial"/>
          <w:lang w:eastAsia="en-US"/>
        </w:rPr>
        <w:t>.</w:t>
      </w:r>
      <w:r w:rsidR="00BE46AB" w:rsidRPr="00277C69">
        <w:rPr>
          <w:rFonts w:ascii="Arial" w:eastAsia="Calibri" w:hAnsi="Arial" w:cs="Arial"/>
          <w:lang w:eastAsia="en-US"/>
        </w:rPr>
        <w:t xml:space="preserve"> </w:t>
      </w:r>
      <w:r w:rsidR="006F2348" w:rsidRPr="00277C69">
        <w:rPr>
          <w:rFonts w:ascii="Arial" w:eastAsia="Calibri" w:hAnsi="Arial" w:cs="Arial"/>
          <w:lang w:eastAsia="en-US"/>
        </w:rPr>
        <w:t>The child</w:t>
      </w:r>
      <w:r w:rsidR="00B4386B" w:rsidRPr="00277C69">
        <w:rPr>
          <w:rFonts w:ascii="Arial" w:eastAsia="Calibri" w:hAnsi="Arial" w:cs="Arial"/>
          <w:lang w:eastAsia="en-US"/>
        </w:rPr>
        <w:t xml:space="preserve"> would attend on week-days Monday to Friday each week during term time.</w:t>
      </w:r>
      <w:r w:rsidR="00C12C7E" w:rsidRPr="00277C69">
        <w:rPr>
          <w:rFonts w:ascii="Arial" w:eastAsia="Calibri" w:hAnsi="Arial" w:cs="Arial"/>
          <w:lang w:eastAsia="en-US"/>
        </w:rPr>
        <w:t xml:space="preserve"> </w:t>
      </w:r>
    </w:p>
    <w:p w:rsidR="00C12C7E" w:rsidRPr="00277C69" w:rsidRDefault="002D6BC5" w:rsidP="00C12C7E">
      <w:pPr>
        <w:numPr>
          <w:ilvl w:val="0"/>
          <w:numId w:val="13"/>
        </w:numPr>
        <w:spacing w:after="200" w:line="276" w:lineRule="auto"/>
        <w:ind w:left="0"/>
        <w:jc w:val="both"/>
        <w:rPr>
          <w:rFonts w:ascii="Arial" w:eastAsia="Calibri" w:hAnsi="Arial" w:cs="Arial"/>
          <w:lang w:eastAsia="en-US"/>
        </w:rPr>
      </w:pPr>
      <w:r w:rsidRPr="00277C69">
        <w:rPr>
          <w:rFonts w:ascii="Arial" w:eastAsia="Calibri" w:hAnsi="Arial" w:cs="Arial"/>
          <w:lang w:eastAsia="en-US"/>
        </w:rPr>
        <w:t xml:space="preserve">The cost to attend </w:t>
      </w:r>
      <w:r w:rsidR="009462FF" w:rsidRPr="00277C69">
        <w:rPr>
          <w:rFonts w:ascii="Arial" w:eastAsia="Calibri" w:hAnsi="Arial" w:cs="Arial"/>
          <w:lang w:eastAsia="en-US"/>
        </w:rPr>
        <w:t>school A</w:t>
      </w:r>
      <w:r w:rsidR="00F73327" w:rsidRPr="00277C69">
        <w:rPr>
          <w:rFonts w:ascii="Arial" w:eastAsia="Calibri" w:hAnsi="Arial" w:cs="Arial"/>
          <w:lang w:eastAsia="en-US"/>
        </w:rPr>
        <w:t xml:space="preserve"> would be between £78,086 and £79,131, inclusive of transport costs.</w:t>
      </w:r>
    </w:p>
    <w:p w:rsidR="000F692D" w:rsidRPr="00277C69" w:rsidRDefault="009D0808" w:rsidP="00BE46AB">
      <w:pPr>
        <w:numPr>
          <w:ilvl w:val="0"/>
          <w:numId w:val="13"/>
        </w:numPr>
        <w:spacing w:after="200" w:line="276" w:lineRule="auto"/>
        <w:ind w:left="0"/>
        <w:jc w:val="both"/>
        <w:rPr>
          <w:rFonts w:ascii="Arial" w:eastAsia="Calibri" w:hAnsi="Arial" w:cs="Arial"/>
          <w:lang w:eastAsia="en-US"/>
        </w:rPr>
      </w:pPr>
      <w:r w:rsidRPr="00277C69">
        <w:rPr>
          <w:rFonts w:ascii="Arial" w:eastAsia="Calibri" w:hAnsi="Arial" w:cs="Arial"/>
          <w:lang w:eastAsia="en-US"/>
        </w:rPr>
        <w:t xml:space="preserve">The cost to attend </w:t>
      </w:r>
      <w:r w:rsidR="0083231B" w:rsidRPr="00277C69">
        <w:rPr>
          <w:rFonts w:ascii="Arial" w:eastAsia="Calibri" w:hAnsi="Arial" w:cs="Arial"/>
          <w:lang w:eastAsia="en-US"/>
        </w:rPr>
        <w:t>school C</w:t>
      </w:r>
      <w:r w:rsidRPr="00277C69">
        <w:rPr>
          <w:rFonts w:ascii="Arial" w:eastAsia="Calibri" w:hAnsi="Arial" w:cs="Arial"/>
          <w:lang w:eastAsia="en-US"/>
        </w:rPr>
        <w:t>’</w:t>
      </w:r>
      <w:r w:rsidR="006E2AB1">
        <w:rPr>
          <w:rFonts w:ascii="Arial" w:eastAsia="Calibri" w:hAnsi="Arial" w:cs="Arial"/>
          <w:lang w:eastAsia="en-US"/>
        </w:rPr>
        <w:t>s</w:t>
      </w:r>
      <w:r w:rsidRPr="00277C69">
        <w:rPr>
          <w:rFonts w:ascii="Arial" w:eastAsia="Calibri" w:hAnsi="Arial" w:cs="Arial"/>
          <w:lang w:eastAsia="en-US"/>
        </w:rPr>
        <w:t xml:space="preserve"> inclusion r</w:t>
      </w:r>
      <w:r w:rsidR="00C63055" w:rsidRPr="00277C69">
        <w:rPr>
          <w:rFonts w:ascii="Arial" w:eastAsia="Calibri" w:hAnsi="Arial" w:cs="Arial"/>
          <w:lang w:eastAsia="en-US"/>
        </w:rPr>
        <w:t>esource</w:t>
      </w:r>
      <w:r w:rsidR="00F73327" w:rsidRPr="00277C69">
        <w:rPr>
          <w:rFonts w:ascii="Arial" w:eastAsia="Calibri" w:hAnsi="Arial" w:cs="Arial"/>
          <w:lang w:eastAsia="en-US"/>
        </w:rPr>
        <w:t xml:space="preserve">, given the recent decision to engage a one </w:t>
      </w:r>
      <w:r w:rsidR="00C1636D" w:rsidRPr="00277C69">
        <w:rPr>
          <w:rFonts w:ascii="Arial" w:eastAsia="Calibri" w:hAnsi="Arial" w:cs="Arial"/>
          <w:lang w:eastAsia="en-US"/>
        </w:rPr>
        <w:t xml:space="preserve">to one pupil support assistant </w:t>
      </w:r>
      <w:r w:rsidR="00F73327" w:rsidRPr="00277C69">
        <w:rPr>
          <w:rFonts w:ascii="Arial" w:eastAsia="Calibri" w:hAnsi="Arial" w:cs="Arial"/>
          <w:lang w:eastAsia="en-US"/>
        </w:rPr>
        <w:t xml:space="preserve">to support transition for the remainder of his time at </w:t>
      </w:r>
      <w:r w:rsidR="0083231B" w:rsidRPr="00277C69">
        <w:rPr>
          <w:rFonts w:ascii="Arial" w:eastAsia="Calibri" w:hAnsi="Arial" w:cs="Arial"/>
          <w:lang w:eastAsia="en-US"/>
        </w:rPr>
        <w:t>school E</w:t>
      </w:r>
      <w:r w:rsidR="00F73327" w:rsidRPr="00277C69">
        <w:rPr>
          <w:rFonts w:ascii="Arial" w:eastAsia="Calibri" w:hAnsi="Arial" w:cs="Arial"/>
          <w:lang w:eastAsia="en-US"/>
        </w:rPr>
        <w:t xml:space="preserve"> and </w:t>
      </w:r>
      <w:r w:rsidR="008564BF" w:rsidRPr="00277C69">
        <w:rPr>
          <w:rFonts w:ascii="Arial" w:eastAsia="Calibri" w:hAnsi="Arial" w:cs="Arial"/>
          <w:lang w:eastAsia="en-US"/>
        </w:rPr>
        <w:t xml:space="preserve">for a transition period at </w:t>
      </w:r>
      <w:r w:rsidR="0083231B" w:rsidRPr="00277C69">
        <w:rPr>
          <w:rFonts w:ascii="Arial" w:eastAsia="Calibri" w:hAnsi="Arial" w:cs="Arial"/>
          <w:lang w:eastAsia="en-US"/>
        </w:rPr>
        <w:t>school C</w:t>
      </w:r>
      <w:r w:rsidR="00216D47" w:rsidRPr="00277C69">
        <w:rPr>
          <w:rFonts w:ascii="Arial" w:eastAsia="Calibri" w:hAnsi="Arial" w:cs="Arial"/>
          <w:lang w:eastAsia="en-US"/>
        </w:rPr>
        <w:t xml:space="preserve">, </w:t>
      </w:r>
      <w:r w:rsidR="008564BF" w:rsidRPr="00277C69">
        <w:rPr>
          <w:rFonts w:ascii="Arial" w:eastAsia="Calibri" w:hAnsi="Arial" w:cs="Arial"/>
          <w:lang w:eastAsia="en-US"/>
        </w:rPr>
        <w:t>is £15,042, pro-rated depending on how long the transitional arrangements are in place.</w:t>
      </w:r>
      <w:r w:rsidR="00216D47" w:rsidRPr="00277C69">
        <w:rPr>
          <w:rFonts w:ascii="Arial" w:eastAsia="Calibri" w:hAnsi="Arial" w:cs="Arial"/>
          <w:lang w:eastAsia="en-US"/>
        </w:rPr>
        <w:t xml:space="preserve"> There are additional incidental costs to the </w:t>
      </w:r>
      <w:r w:rsidR="006E2AB1">
        <w:rPr>
          <w:rFonts w:ascii="Arial" w:eastAsia="Calibri" w:hAnsi="Arial" w:cs="Arial"/>
          <w:lang w:eastAsia="en-US"/>
        </w:rPr>
        <w:t xml:space="preserve">respondent </w:t>
      </w:r>
      <w:r w:rsidR="00216D47" w:rsidRPr="00277C69">
        <w:rPr>
          <w:rFonts w:ascii="Arial" w:eastAsia="Calibri" w:hAnsi="Arial" w:cs="Arial"/>
          <w:lang w:eastAsia="en-US"/>
        </w:rPr>
        <w:t xml:space="preserve"> for transport of </w:t>
      </w:r>
      <w:r w:rsidR="00350CDE" w:rsidRPr="00277C69">
        <w:rPr>
          <w:rFonts w:ascii="Arial" w:eastAsia="Calibri" w:hAnsi="Arial" w:cs="Arial"/>
          <w:lang w:eastAsia="en-US"/>
        </w:rPr>
        <w:t>£5,044</w:t>
      </w:r>
      <w:r w:rsidR="00282D32" w:rsidRPr="00277C69">
        <w:rPr>
          <w:rFonts w:ascii="Arial" w:eastAsia="Calibri" w:hAnsi="Arial" w:cs="Arial"/>
          <w:lang w:eastAsia="en-US"/>
        </w:rPr>
        <w:t xml:space="preserve"> </w:t>
      </w:r>
      <w:r w:rsidR="008A7A23" w:rsidRPr="00277C69">
        <w:rPr>
          <w:rFonts w:ascii="Arial" w:eastAsia="Calibri" w:hAnsi="Arial" w:cs="Arial"/>
          <w:lang w:eastAsia="en-US"/>
        </w:rPr>
        <w:t xml:space="preserve">per annum, </w:t>
      </w:r>
      <w:r w:rsidR="00350CDE" w:rsidRPr="00277C69">
        <w:rPr>
          <w:rFonts w:ascii="Arial" w:eastAsia="Calibri" w:hAnsi="Arial" w:cs="Arial"/>
          <w:lang w:eastAsia="en-US"/>
        </w:rPr>
        <w:t>which would be ongoing.</w:t>
      </w:r>
    </w:p>
    <w:p w:rsidR="005652BD" w:rsidRPr="000F692D" w:rsidRDefault="005652BD" w:rsidP="006E3B94">
      <w:pPr>
        <w:spacing w:after="200" w:line="276" w:lineRule="auto"/>
        <w:ind w:left="-510"/>
        <w:contextualSpacing/>
        <w:jc w:val="both"/>
        <w:rPr>
          <w:rFonts w:ascii="Arial" w:eastAsia="Calibri" w:hAnsi="Arial" w:cs="Arial"/>
          <w:b/>
          <w:i/>
          <w:lang w:eastAsia="en-US"/>
        </w:rPr>
      </w:pPr>
      <w:r w:rsidRPr="000F692D">
        <w:rPr>
          <w:rFonts w:ascii="Arial" w:eastAsia="Calibri" w:hAnsi="Arial" w:cs="Arial"/>
          <w:b/>
          <w:lang w:eastAsia="en-US"/>
        </w:rPr>
        <w:t xml:space="preserve">The relevant law </w:t>
      </w:r>
    </w:p>
    <w:p w:rsidR="005652BD" w:rsidRPr="005652BD" w:rsidRDefault="005652BD" w:rsidP="004A2B18">
      <w:pPr>
        <w:spacing w:after="200" w:line="276" w:lineRule="auto"/>
        <w:contextualSpacing/>
        <w:jc w:val="both"/>
        <w:rPr>
          <w:rFonts w:ascii="Arial" w:eastAsia="Calibri" w:hAnsi="Arial" w:cs="Arial"/>
          <w:b/>
          <w:i/>
          <w:lang w:eastAsia="en-US"/>
        </w:rPr>
      </w:pPr>
    </w:p>
    <w:p w:rsidR="005652BD" w:rsidRPr="00277C69" w:rsidRDefault="005652BD" w:rsidP="002F744A">
      <w:pPr>
        <w:numPr>
          <w:ilvl w:val="0"/>
          <w:numId w:val="13"/>
        </w:numPr>
        <w:autoSpaceDE w:val="0"/>
        <w:autoSpaceDN w:val="0"/>
        <w:adjustRightInd w:val="0"/>
        <w:spacing w:line="276" w:lineRule="auto"/>
        <w:ind w:left="0"/>
        <w:jc w:val="both"/>
        <w:rPr>
          <w:rFonts w:ascii="Arial" w:eastAsia="Calibri" w:hAnsi="Arial" w:cs="Arial"/>
          <w:color w:val="000000"/>
          <w:lang w:eastAsia="en-US"/>
        </w:rPr>
      </w:pPr>
      <w:r w:rsidRPr="00277C69">
        <w:rPr>
          <w:rFonts w:ascii="Arial" w:eastAsia="Calibri" w:hAnsi="Arial" w:cs="Arial"/>
          <w:color w:val="000000"/>
          <w:lang w:eastAsia="en-US"/>
        </w:rPr>
        <w:t>The general duties imposed on an education authority in relation to children and young persons with additional support needs are to be found in s.4(1) of the 2004</w:t>
      </w:r>
      <w:r w:rsidR="001675B5" w:rsidRPr="00277C69">
        <w:rPr>
          <w:rFonts w:ascii="Arial" w:eastAsia="Calibri" w:hAnsi="Arial" w:cs="Arial"/>
          <w:color w:val="000000"/>
          <w:lang w:eastAsia="en-US"/>
        </w:rPr>
        <w:t xml:space="preserve"> Act</w:t>
      </w:r>
      <w:r w:rsidRPr="00277C69">
        <w:rPr>
          <w:rFonts w:ascii="Arial" w:eastAsia="Calibri" w:hAnsi="Arial" w:cs="Arial"/>
          <w:color w:val="000000"/>
          <w:lang w:eastAsia="en-US"/>
        </w:rPr>
        <w:t xml:space="preserve">. The education authority must “(a) in relation to each child and young person having additional support needs for whose school education the authority are responsible, make adequate and efficient provision for such additional support as is required by that child or young person”. </w:t>
      </w:r>
    </w:p>
    <w:p w:rsidR="002577CF" w:rsidRPr="00183C7E" w:rsidRDefault="002577CF" w:rsidP="004A2B18">
      <w:pPr>
        <w:autoSpaceDE w:val="0"/>
        <w:autoSpaceDN w:val="0"/>
        <w:adjustRightInd w:val="0"/>
        <w:spacing w:line="276" w:lineRule="auto"/>
        <w:jc w:val="both"/>
        <w:rPr>
          <w:rFonts w:ascii="Arial" w:eastAsia="Calibri" w:hAnsi="Arial" w:cs="Arial"/>
          <w:color w:val="000000"/>
          <w:highlight w:val="yellow"/>
          <w:lang w:eastAsia="en-US"/>
        </w:rPr>
      </w:pPr>
    </w:p>
    <w:p w:rsidR="00B4386B" w:rsidRPr="00277C69" w:rsidRDefault="005652BD" w:rsidP="00B4386B">
      <w:pPr>
        <w:numPr>
          <w:ilvl w:val="0"/>
          <w:numId w:val="13"/>
        </w:numPr>
        <w:autoSpaceDE w:val="0"/>
        <w:autoSpaceDN w:val="0"/>
        <w:adjustRightInd w:val="0"/>
        <w:spacing w:line="276" w:lineRule="auto"/>
        <w:ind w:left="0"/>
        <w:jc w:val="both"/>
        <w:rPr>
          <w:rFonts w:ascii="Arial" w:eastAsia="Calibri" w:hAnsi="Arial" w:cs="Arial"/>
          <w:color w:val="000000"/>
          <w:lang w:eastAsia="en-US"/>
        </w:rPr>
      </w:pPr>
      <w:r w:rsidRPr="00277C69">
        <w:rPr>
          <w:rFonts w:ascii="Arial" w:eastAsia="Calibri" w:hAnsi="Arial" w:cs="Arial"/>
          <w:color w:val="000000"/>
          <w:lang w:eastAsia="en-US"/>
        </w:rPr>
        <w:t>Section 22 of the 2004 Act gives effect to Schedule 2</w:t>
      </w:r>
      <w:r w:rsidR="0037466B" w:rsidRPr="00277C69">
        <w:rPr>
          <w:rFonts w:ascii="Arial" w:eastAsia="Calibri" w:hAnsi="Arial" w:cs="Arial"/>
          <w:color w:val="000000"/>
          <w:lang w:eastAsia="en-US"/>
        </w:rPr>
        <w:t>, which disa</w:t>
      </w:r>
      <w:r w:rsidRPr="00277C69">
        <w:rPr>
          <w:rFonts w:ascii="Arial" w:eastAsia="Calibri" w:hAnsi="Arial" w:cs="Arial"/>
          <w:color w:val="000000"/>
          <w:lang w:eastAsia="en-US"/>
        </w:rPr>
        <w:t xml:space="preserve">pplies the ordinary rules relating to placing requests (set out in the Education (Scotland) Act 1980) and substitutes, in relation to children and young </w:t>
      </w:r>
      <w:r w:rsidR="00183C7E" w:rsidRPr="00277C69">
        <w:rPr>
          <w:rFonts w:ascii="Arial" w:eastAsia="Calibri" w:hAnsi="Arial" w:cs="Arial"/>
          <w:color w:val="000000"/>
          <w:lang w:eastAsia="en-US"/>
        </w:rPr>
        <w:t>person’s</w:t>
      </w:r>
      <w:r w:rsidRPr="00277C69">
        <w:rPr>
          <w:rFonts w:ascii="Arial" w:eastAsia="Calibri" w:hAnsi="Arial" w:cs="Arial"/>
          <w:color w:val="000000"/>
          <w:lang w:eastAsia="en-US"/>
        </w:rPr>
        <w:t xml:space="preserve"> having additional support needs, the provisions</w:t>
      </w:r>
      <w:r w:rsidR="0037466B" w:rsidRPr="00277C69">
        <w:rPr>
          <w:rFonts w:ascii="Arial" w:eastAsia="Calibri" w:hAnsi="Arial" w:cs="Arial"/>
          <w:color w:val="000000"/>
          <w:lang w:eastAsia="en-US"/>
        </w:rPr>
        <w:t xml:space="preserve"> of Schedule 2.</w:t>
      </w:r>
    </w:p>
    <w:p w:rsidR="008564BF" w:rsidRPr="008564BF" w:rsidRDefault="008564BF" w:rsidP="008564BF">
      <w:pPr>
        <w:autoSpaceDE w:val="0"/>
        <w:autoSpaceDN w:val="0"/>
        <w:adjustRightInd w:val="0"/>
        <w:spacing w:line="276" w:lineRule="auto"/>
        <w:jc w:val="both"/>
        <w:rPr>
          <w:rFonts w:ascii="Arial" w:eastAsia="Calibri" w:hAnsi="Arial" w:cs="Arial"/>
          <w:color w:val="000000"/>
          <w:lang w:eastAsia="en-US"/>
        </w:rPr>
      </w:pPr>
    </w:p>
    <w:p w:rsidR="005C174A" w:rsidRPr="00146780" w:rsidRDefault="005652BD" w:rsidP="00B4386B">
      <w:pPr>
        <w:numPr>
          <w:ilvl w:val="0"/>
          <w:numId w:val="13"/>
        </w:numPr>
        <w:autoSpaceDE w:val="0"/>
        <w:autoSpaceDN w:val="0"/>
        <w:adjustRightInd w:val="0"/>
        <w:spacing w:line="276" w:lineRule="auto"/>
        <w:ind w:left="0"/>
        <w:jc w:val="both"/>
        <w:rPr>
          <w:rFonts w:ascii="Arial" w:eastAsia="Calibri" w:hAnsi="Arial" w:cs="Arial"/>
          <w:color w:val="000000"/>
          <w:lang w:eastAsia="en-US"/>
        </w:rPr>
      </w:pPr>
      <w:r w:rsidRPr="00146780">
        <w:rPr>
          <w:rFonts w:ascii="Arial" w:eastAsia="Calibri" w:hAnsi="Arial" w:cs="Arial"/>
          <w:lang w:eastAsia="en-US"/>
        </w:rPr>
        <w:t>In terms of paragraph 2 (2) of Schedule 2 of the 2004 Act it is the duty of the authority to meet the fees and other necessary costs of the child attending the specified school. This is subject however to paragraph 3, which det</w:t>
      </w:r>
      <w:r w:rsidR="00723568" w:rsidRPr="00146780">
        <w:rPr>
          <w:rFonts w:ascii="Arial" w:eastAsia="Calibri" w:hAnsi="Arial" w:cs="Arial"/>
          <w:lang w:eastAsia="en-US"/>
        </w:rPr>
        <w:t>ails exemptio</w:t>
      </w:r>
      <w:r w:rsidR="0035529E" w:rsidRPr="00146780">
        <w:rPr>
          <w:rFonts w:ascii="Arial" w:eastAsia="Calibri" w:hAnsi="Arial" w:cs="Arial"/>
          <w:lang w:eastAsia="en-US"/>
        </w:rPr>
        <w:t xml:space="preserve">ns from that duty, the relevant </w:t>
      </w:r>
      <w:r w:rsidR="007031EE" w:rsidRPr="00146780">
        <w:rPr>
          <w:rFonts w:ascii="Arial" w:eastAsia="Calibri" w:hAnsi="Arial" w:cs="Arial"/>
          <w:lang w:eastAsia="en-US"/>
        </w:rPr>
        <w:t xml:space="preserve">provisions being </w:t>
      </w:r>
      <w:r w:rsidR="00723568" w:rsidRPr="00146780">
        <w:rPr>
          <w:rFonts w:ascii="Arial" w:eastAsia="Calibri" w:hAnsi="Arial" w:cs="Arial"/>
          <w:lang w:eastAsia="en-US"/>
        </w:rPr>
        <w:t>as follows:</w:t>
      </w:r>
      <w:r w:rsidR="005C174A" w:rsidRPr="00146780">
        <w:rPr>
          <w:rStyle w:val="Heading2Char"/>
          <w:rFonts w:ascii="Arial" w:hAnsi="Arial" w:cs="Arial"/>
          <w:b w:val="0"/>
          <w:bCs w:val="0"/>
          <w:color w:val="000000"/>
          <w:sz w:val="24"/>
          <w:szCs w:val="24"/>
        </w:rPr>
        <w:t xml:space="preserve"> </w:t>
      </w:r>
    </w:p>
    <w:p w:rsidR="005C174A" w:rsidRPr="00146780" w:rsidRDefault="005C174A" w:rsidP="005C174A">
      <w:pPr>
        <w:pStyle w:val="loose"/>
        <w:shd w:val="clear" w:color="auto" w:fill="FFFFFF"/>
        <w:spacing w:before="117" w:beforeAutospacing="0" w:after="0" w:afterAutospacing="0"/>
        <w:jc w:val="both"/>
        <w:rPr>
          <w:rFonts w:ascii="Arial" w:hAnsi="Arial" w:cs="Arial"/>
          <w:color w:val="000000"/>
        </w:rPr>
      </w:pPr>
      <w:r w:rsidRPr="00146780">
        <w:rPr>
          <w:rFonts w:ascii="Arial" w:hAnsi="Arial" w:cs="Arial"/>
          <w:color w:val="000000"/>
        </w:rPr>
        <w:t>(1)     The duty imposed by sub-paragraph (1) or, as the case may be, sub-paragraph (2) of paragraph 2 does not apply—</w:t>
      </w:r>
    </w:p>
    <w:p w:rsidR="005C174A" w:rsidRPr="00146780" w:rsidRDefault="005C174A" w:rsidP="00282D32">
      <w:pPr>
        <w:pStyle w:val="loose"/>
        <w:shd w:val="clear" w:color="auto" w:fill="FFFFFF"/>
        <w:spacing w:before="117" w:beforeAutospacing="0" w:after="0" w:afterAutospacing="0"/>
        <w:ind w:firstLine="567"/>
        <w:jc w:val="both"/>
        <w:rPr>
          <w:rFonts w:ascii="Arial" w:hAnsi="Arial" w:cs="Arial"/>
          <w:color w:val="000000"/>
        </w:rPr>
      </w:pPr>
      <w:r w:rsidRPr="00146780">
        <w:rPr>
          <w:rFonts w:ascii="Arial" w:hAnsi="Arial" w:cs="Arial"/>
          <w:color w:val="000000"/>
        </w:rPr>
        <w:t xml:space="preserve">(a)     </w:t>
      </w:r>
      <w:r w:rsidR="00282D32" w:rsidRPr="00146780">
        <w:rPr>
          <w:rFonts w:ascii="Arial" w:hAnsi="Arial" w:cs="Arial"/>
          <w:color w:val="000000"/>
        </w:rPr>
        <w:t>…..</w:t>
      </w:r>
    </w:p>
    <w:p w:rsidR="0069332D" w:rsidRPr="00146780" w:rsidRDefault="005C174A" w:rsidP="00954804">
      <w:pPr>
        <w:pStyle w:val="loose"/>
        <w:shd w:val="clear" w:color="auto" w:fill="FFFFFF" w:themeFill="background1"/>
        <w:spacing w:before="117" w:beforeAutospacing="0" w:after="0" w:afterAutospacing="0"/>
        <w:ind w:left="567"/>
        <w:jc w:val="both"/>
        <w:rPr>
          <w:rFonts w:ascii="Arial" w:hAnsi="Arial" w:cs="Arial"/>
          <w:color w:val="000000"/>
        </w:rPr>
      </w:pPr>
      <w:r w:rsidRPr="00146780">
        <w:rPr>
          <w:rFonts w:ascii="Arial" w:hAnsi="Arial" w:cs="Arial"/>
          <w:color w:val="000000"/>
        </w:rPr>
        <w:t>(d)     if, where the specified school is a school mentioned in paragraph 2(2)(a) or (b), the child does not have additional support needs requiring the education or special facilities normally provided at that school,</w:t>
      </w:r>
    </w:p>
    <w:p w:rsidR="005C174A" w:rsidRPr="00146780" w:rsidRDefault="0069332D" w:rsidP="00954804">
      <w:pPr>
        <w:pStyle w:val="loose"/>
        <w:shd w:val="clear" w:color="auto" w:fill="FFFFFF" w:themeFill="background1"/>
        <w:spacing w:before="117" w:beforeAutospacing="0" w:after="0" w:afterAutospacing="0"/>
        <w:ind w:left="567"/>
        <w:jc w:val="both"/>
        <w:rPr>
          <w:rFonts w:ascii="Arial" w:hAnsi="Arial" w:cs="Arial"/>
          <w:color w:val="000000"/>
        </w:rPr>
      </w:pPr>
      <w:r w:rsidRPr="00146780">
        <w:rPr>
          <w:rFonts w:ascii="Arial" w:hAnsi="Arial" w:cs="Arial"/>
          <w:color w:val="000000"/>
        </w:rPr>
        <w:t>(e)</w:t>
      </w:r>
      <w:r w:rsidR="00954804" w:rsidRPr="00146780">
        <w:rPr>
          <w:rFonts w:ascii="Arial" w:hAnsi="Arial" w:cs="Arial"/>
          <w:color w:val="000000"/>
        </w:rPr>
        <w:t>….</w:t>
      </w:r>
    </w:p>
    <w:p w:rsidR="005C174A" w:rsidRPr="00146780" w:rsidRDefault="00954804" w:rsidP="005C174A">
      <w:pPr>
        <w:pStyle w:val="loose"/>
        <w:shd w:val="clear" w:color="auto" w:fill="FFFFFF"/>
        <w:spacing w:before="117" w:beforeAutospacing="0" w:after="0" w:afterAutospacing="0"/>
        <w:ind w:firstLine="567"/>
        <w:jc w:val="both"/>
        <w:rPr>
          <w:rFonts w:ascii="Arial" w:hAnsi="Arial" w:cs="Arial"/>
          <w:color w:val="000000"/>
        </w:rPr>
      </w:pPr>
      <w:r w:rsidRPr="00146780">
        <w:rPr>
          <w:rFonts w:ascii="Arial" w:hAnsi="Arial" w:cs="Arial"/>
          <w:color w:val="000000"/>
        </w:rPr>
        <w:t xml:space="preserve"> </w:t>
      </w:r>
      <w:r w:rsidR="005C174A" w:rsidRPr="00146780">
        <w:rPr>
          <w:rFonts w:ascii="Arial" w:hAnsi="Arial" w:cs="Arial"/>
          <w:color w:val="000000"/>
        </w:rPr>
        <w:t>(f)     if all of the following conditions apply, namely—</w:t>
      </w:r>
    </w:p>
    <w:p w:rsidR="005C174A" w:rsidRPr="00146780" w:rsidRDefault="005C174A" w:rsidP="005C174A">
      <w:pPr>
        <w:pStyle w:val="loose"/>
        <w:shd w:val="clear" w:color="auto" w:fill="FFFFFF"/>
        <w:spacing w:before="117" w:beforeAutospacing="0" w:after="0" w:afterAutospacing="0"/>
        <w:ind w:left="567" w:firstLine="567"/>
        <w:jc w:val="both"/>
        <w:rPr>
          <w:rFonts w:ascii="Arial" w:hAnsi="Arial" w:cs="Arial"/>
          <w:color w:val="000000"/>
        </w:rPr>
      </w:pPr>
      <w:r w:rsidRPr="00146780">
        <w:rPr>
          <w:rFonts w:ascii="Arial" w:hAnsi="Arial" w:cs="Arial"/>
          <w:color w:val="000000"/>
        </w:rPr>
        <w:t>(i)     the specified school is not a public school,</w:t>
      </w:r>
    </w:p>
    <w:p w:rsidR="005C174A" w:rsidRPr="00146780" w:rsidRDefault="005C174A" w:rsidP="005C174A">
      <w:pPr>
        <w:pStyle w:val="loose"/>
        <w:shd w:val="clear" w:color="auto" w:fill="FFFFFF"/>
        <w:spacing w:before="117" w:beforeAutospacing="0" w:after="0" w:afterAutospacing="0"/>
        <w:ind w:left="1134"/>
        <w:jc w:val="both"/>
        <w:rPr>
          <w:rFonts w:ascii="Arial" w:hAnsi="Arial" w:cs="Arial"/>
          <w:color w:val="000000"/>
        </w:rPr>
      </w:pPr>
      <w:r w:rsidRPr="00146780">
        <w:rPr>
          <w:rFonts w:ascii="Arial" w:hAnsi="Arial" w:cs="Arial"/>
          <w:color w:val="000000"/>
        </w:rPr>
        <w:t>(ii)     the authority are able to make provision for the additional support needs of the child in a school (whether or not a school under their management) other than the specified school,</w:t>
      </w:r>
    </w:p>
    <w:p w:rsidR="005C174A" w:rsidRPr="00146780" w:rsidRDefault="005C174A" w:rsidP="005C174A">
      <w:pPr>
        <w:pStyle w:val="loose"/>
        <w:shd w:val="clear" w:color="auto" w:fill="FFFFFF"/>
        <w:spacing w:before="117" w:beforeAutospacing="0" w:after="0" w:afterAutospacing="0"/>
        <w:ind w:left="1134"/>
        <w:jc w:val="both"/>
        <w:rPr>
          <w:rFonts w:ascii="Arial" w:hAnsi="Arial" w:cs="Arial"/>
          <w:color w:val="000000"/>
        </w:rPr>
      </w:pPr>
      <w:r w:rsidRPr="00146780">
        <w:rPr>
          <w:rFonts w:ascii="Arial" w:hAnsi="Arial" w:cs="Arial"/>
          <w:color w:val="000000"/>
        </w:rPr>
        <w:t>(iii)     it is not reasonable, having regard both to the respective suitability and to the respective cost (including necessary incidental expenses) of the provision for the additional support needs of the child in the specified school and in the school referred to in paragraph (ii), to place the child in the specified school, and</w:t>
      </w:r>
    </w:p>
    <w:p w:rsidR="0069332D" w:rsidRPr="00146780" w:rsidRDefault="005C174A" w:rsidP="005C174A">
      <w:pPr>
        <w:pStyle w:val="loose"/>
        <w:shd w:val="clear" w:color="auto" w:fill="FFFFFF"/>
        <w:spacing w:before="117" w:beforeAutospacing="0" w:after="0" w:afterAutospacing="0"/>
        <w:ind w:left="1134"/>
        <w:jc w:val="both"/>
        <w:rPr>
          <w:rFonts w:ascii="Arial" w:hAnsi="Arial" w:cs="Arial"/>
          <w:color w:val="000000"/>
        </w:rPr>
      </w:pPr>
      <w:r w:rsidRPr="00146780">
        <w:rPr>
          <w:rFonts w:ascii="Arial" w:hAnsi="Arial" w:cs="Arial"/>
          <w:color w:val="000000"/>
        </w:rPr>
        <w:t>(iv)     the authority have offered to place the child in the school referred to in paragraph (ii), or</w:t>
      </w:r>
    </w:p>
    <w:p w:rsidR="005C174A" w:rsidRPr="005C174A" w:rsidRDefault="0048341F" w:rsidP="0048341F">
      <w:pPr>
        <w:pStyle w:val="loose"/>
        <w:shd w:val="clear" w:color="auto" w:fill="FFFFFF"/>
        <w:spacing w:before="117" w:beforeAutospacing="0" w:after="0" w:afterAutospacing="0"/>
        <w:ind w:firstLine="567"/>
        <w:jc w:val="both"/>
        <w:rPr>
          <w:rFonts w:ascii="Arial" w:hAnsi="Arial" w:cs="Arial"/>
          <w:color w:val="000000"/>
        </w:rPr>
      </w:pPr>
      <w:r w:rsidRPr="00146780">
        <w:rPr>
          <w:rFonts w:ascii="Arial" w:hAnsi="Arial" w:cs="Arial"/>
          <w:color w:val="000000"/>
        </w:rPr>
        <w:t xml:space="preserve">(g) </w:t>
      </w:r>
      <w:r w:rsidR="0069332D" w:rsidRPr="00146780">
        <w:rPr>
          <w:rFonts w:ascii="Arial" w:hAnsi="Arial" w:cs="Arial"/>
          <w:color w:val="000000"/>
        </w:rPr>
        <w:t>…..</w:t>
      </w:r>
    </w:p>
    <w:p w:rsidR="0069332D" w:rsidRDefault="0069332D" w:rsidP="0069332D">
      <w:pPr>
        <w:spacing w:after="200" w:line="276" w:lineRule="auto"/>
        <w:jc w:val="both"/>
        <w:rPr>
          <w:rFonts w:ascii="Arial" w:eastAsia="Calibri" w:hAnsi="Arial" w:cs="Arial"/>
          <w:lang w:eastAsia="en-US"/>
        </w:rPr>
      </w:pPr>
    </w:p>
    <w:p w:rsidR="00C14AE7" w:rsidRPr="00C14AE7" w:rsidRDefault="005F30C5" w:rsidP="00C14AE7">
      <w:pPr>
        <w:numPr>
          <w:ilvl w:val="0"/>
          <w:numId w:val="13"/>
        </w:numPr>
        <w:spacing w:after="200" w:line="276" w:lineRule="auto"/>
        <w:ind w:left="0"/>
        <w:jc w:val="both"/>
        <w:rPr>
          <w:rFonts w:ascii="Arial" w:eastAsia="Calibri" w:hAnsi="Arial" w:cs="Arial"/>
          <w:lang w:eastAsia="en-US"/>
        </w:rPr>
      </w:pPr>
      <w:r w:rsidRPr="00146780">
        <w:rPr>
          <w:rFonts w:ascii="Arial" w:eastAsia="Calibri" w:hAnsi="Arial" w:cs="Arial"/>
          <w:lang w:eastAsia="en-US"/>
        </w:rPr>
        <w:t>If paragraphs (1)(a) to (e) apply the educatio</w:t>
      </w:r>
      <w:r w:rsidR="00DB79CB" w:rsidRPr="00146780">
        <w:rPr>
          <w:rFonts w:ascii="Arial" w:eastAsia="Calibri" w:hAnsi="Arial" w:cs="Arial"/>
          <w:lang w:eastAsia="en-US"/>
        </w:rPr>
        <w:t>n authority may place the child</w:t>
      </w:r>
      <w:r w:rsidRPr="00146780">
        <w:rPr>
          <w:rFonts w:ascii="Arial" w:eastAsia="Calibri" w:hAnsi="Arial" w:cs="Arial"/>
          <w:lang w:eastAsia="en-US"/>
        </w:rPr>
        <w:t xml:space="preserve"> but if paragraphs (f) or (g) apply then the education authority has no discretion.</w:t>
      </w:r>
      <w:r w:rsidR="00C14AE7">
        <w:rPr>
          <w:rFonts w:ascii="Arial" w:eastAsia="Calibri" w:hAnsi="Arial" w:cs="Arial"/>
          <w:lang w:eastAsia="en-US"/>
        </w:rPr>
        <w:t xml:space="preserve"> </w:t>
      </w:r>
    </w:p>
    <w:p w:rsidR="005652BD" w:rsidRPr="00146780" w:rsidRDefault="005652BD" w:rsidP="004A2B18">
      <w:pPr>
        <w:numPr>
          <w:ilvl w:val="0"/>
          <w:numId w:val="13"/>
        </w:numPr>
        <w:spacing w:after="200" w:line="276" w:lineRule="auto"/>
        <w:ind w:left="0"/>
        <w:jc w:val="both"/>
        <w:rPr>
          <w:rFonts w:ascii="Arial" w:eastAsia="Calibri" w:hAnsi="Arial" w:cs="Arial"/>
          <w:lang w:eastAsia="en-US"/>
        </w:rPr>
      </w:pPr>
      <w:r w:rsidRPr="00146780">
        <w:rPr>
          <w:rFonts w:ascii="Arial" w:eastAsia="Calibri" w:hAnsi="Arial" w:cs="Arial"/>
          <w:lang w:eastAsia="en-US"/>
        </w:rPr>
        <w:t>This is a reference in terms of section 1</w:t>
      </w:r>
      <w:r w:rsidR="005C174A" w:rsidRPr="00146780">
        <w:rPr>
          <w:rFonts w:ascii="Arial" w:eastAsia="Calibri" w:hAnsi="Arial" w:cs="Arial"/>
          <w:lang w:eastAsia="en-US"/>
        </w:rPr>
        <w:t xml:space="preserve">8(3)(da)(ii) of the 2004 Act </w:t>
      </w:r>
      <w:r w:rsidR="00094CAC" w:rsidRPr="00146780">
        <w:rPr>
          <w:rFonts w:ascii="Arial" w:eastAsia="Calibri" w:hAnsi="Arial" w:cs="Arial"/>
          <w:lang w:eastAsia="en-US"/>
        </w:rPr>
        <w:t>in relation</w:t>
      </w:r>
      <w:r w:rsidRPr="00146780">
        <w:rPr>
          <w:rFonts w:ascii="Arial" w:eastAsia="Calibri" w:hAnsi="Arial" w:cs="Arial"/>
          <w:lang w:eastAsia="en-US"/>
        </w:rPr>
        <w:t xml:space="preserve"> to “the decision of an education authority refusing a placing request made in respect of a child or young person.....made under sub-paragraph(2) of paragraph 2 of schedule 2 in relation to a school mentioned in paragraph (a) or (b) of that sub paragraph”. </w:t>
      </w:r>
    </w:p>
    <w:p w:rsidR="005652BD" w:rsidRPr="00146780" w:rsidRDefault="002B4649" w:rsidP="004A2B18">
      <w:pPr>
        <w:numPr>
          <w:ilvl w:val="0"/>
          <w:numId w:val="13"/>
        </w:numPr>
        <w:spacing w:after="200" w:line="276" w:lineRule="auto"/>
        <w:ind w:left="0"/>
        <w:jc w:val="both"/>
        <w:rPr>
          <w:rFonts w:ascii="Arial" w:eastAsia="Calibri" w:hAnsi="Arial" w:cs="Arial"/>
          <w:lang w:eastAsia="en-US"/>
        </w:rPr>
      </w:pPr>
      <w:r>
        <w:rPr>
          <w:rFonts w:ascii="Arial" w:eastAsia="Calibri" w:hAnsi="Arial" w:cs="Arial"/>
          <w:lang w:eastAsia="en-US"/>
        </w:rPr>
        <w:t xml:space="preserve"> </w:t>
      </w:r>
      <w:r w:rsidR="005652BD" w:rsidRPr="00146780">
        <w:rPr>
          <w:rFonts w:ascii="Arial" w:eastAsia="Calibri" w:hAnsi="Arial" w:cs="Arial"/>
          <w:lang w:eastAsia="en-US"/>
        </w:rPr>
        <w:t xml:space="preserve">Section 19(4A) states that “where the reference relates to a decision in subsection (3)(da) of that section, the Tribunal may - </w:t>
      </w:r>
    </w:p>
    <w:p w:rsidR="005652BD" w:rsidRPr="00146780" w:rsidRDefault="005652BD" w:rsidP="00BB183A">
      <w:pPr>
        <w:numPr>
          <w:ilvl w:val="0"/>
          <w:numId w:val="16"/>
        </w:numPr>
        <w:spacing w:after="200" w:line="276" w:lineRule="auto"/>
        <w:contextualSpacing/>
        <w:jc w:val="both"/>
        <w:rPr>
          <w:rFonts w:ascii="Arial" w:eastAsia="Calibri" w:hAnsi="Arial" w:cs="Arial"/>
          <w:lang w:eastAsia="en-US"/>
        </w:rPr>
      </w:pPr>
      <w:r w:rsidRPr="00146780">
        <w:rPr>
          <w:rFonts w:ascii="Arial" w:eastAsia="Calibri" w:hAnsi="Arial" w:cs="Arial"/>
          <w:lang w:eastAsia="en-US"/>
        </w:rPr>
        <w:t>Confirm the decision if satisfied that –</w:t>
      </w:r>
    </w:p>
    <w:p w:rsidR="005652BD" w:rsidRPr="00146780" w:rsidRDefault="005652BD" w:rsidP="00BB183A">
      <w:pPr>
        <w:numPr>
          <w:ilvl w:val="0"/>
          <w:numId w:val="18"/>
        </w:numPr>
        <w:spacing w:after="200" w:line="276" w:lineRule="auto"/>
        <w:contextualSpacing/>
        <w:jc w:val="both"/>
        <w:rPr>
          <w:rFonts w:ascii="Arial" w:eastAsia="Calibri" w:hAnsi="Arial" w:cs="Arial"/>
          <w:lang w:eastAsia="en-US"/>
        </w:rPr>
      </w:pPr>
      <w:r w:rsidRPr="00146780">
        <w:rPr>
          <w:rFonts w:ascii="Arial" w:eastAsia="Calibri" w:hAnsi="Arial" w:cs="Arial"/>
          <w:lang w:eastAsia="en-US"/>
        </w:rPr>
        <w:t>One or more grounds of refusal specified in paragraph 3(1) or (3) of Schedule 2 exists or exist, and</w:t>
      </w:r>
    </w:p>
    <w:p w:rsidR="005652BD" w:rsidRPr="00146780" w:rsidRDefault="00BB183A" w:rsidP="00BB183A">
      <w:pPr>
        <w:numPr>
          <w:ilvl w:val="0"/>
          <w:numId w:val="18"/>
        </w:numPr>
        <w:spacing w:after="200" w:line="276" w:lineRule="auto"/>
        <w:contextualSpacing/>
        <w:jc w:val="both"/>
        <w:rPr>
          <w:rFonts w:ascii="Arial" w:eastAsia="Calibri" w:hAnsi="Arial" w:cs="Arial"/>
          <w:lang w:eastAsia="en-US"/>
        </w:rPr>
      </w:pPr>
      <w:r w:rsidRPr="00146780">
        <w:rPr>
          <w:rFonts w:ascii="Arial" w:eastAsia="Calibri" w:hAnsi="Arial" w:cs="Arial"/>
          <w:lang w:eastAsia="en-US"/>
        </w:rPr>
        <w:t xml:space="preserve"> </w:t>
      </w:r>
      <w:r w:rsidR="005652BD" w:rsidRPr="00146780">
        <w:rPr>
          <w:rFonts w:ascii="Arial" w:eastAsia="Calibri" w:hAnsi="Arial" w:cs="Arial"/>
          <w:lang w:eastAsia="en-US"/>
        </w:rPr>
        <w:t>In all the circumstances it is appropriate to do so,</w:t>
      </w:r>
    </w:p>
    <w:p w:rsidR="005652BD" w:rsidRPr="00146780" w:rsidRDefault="005652BD" w:rsidP="00BB183A">
      <w:pPr>
        <w:numPr>
          <w:ilvl w:val="0"/>
          <w:numId w:val="16"/>
        </w:numPr>
        <w:spacing w:after="200" w:line="276" w:lineRule="auto"/>
        <w:contextualSpacing/>
        <w:jc w:val="both"/>
        <w:rPr>
          <w:rFonts w:ascii="Arial" w:eastAsia="Calibri" w:hAnsi="Arial" w:cs="Arial"/>
          <w:lang w:eastAsia="en-US"/>
        </w:rPr>
      </w:pPr>
      <w:r w:rsidRPr="00146780">
        <w:rPr>
          <w:rFonts w:ascii="Arial" w:eastAsia="Calibri" w:hAnsi="Arial" w:cs="Arial"/>
          <w:lang w:eastAsia="en-US"/>
        </w:rPr>
        <w:t>Overturn the decision and require the education authority to –</w:t>
      </w:r>
    </w:p>
    <w:p w:rsidR="005652BD" w:rsidRPr="00146780" w:rsidRDefault="005652BD" w:rsidP="00BB183A">
      <w:pPr>
        <w:numPr>
          <w:ilvl w:val="0"/>
          <w:numId w:val="17"/>
        </w:numPr>
        <w:spacing w:after="200" w:line="276" w:lineRule="auto"/>
        <w:contextualSpacing/>
        <w:jc w:val="both"/>
        <w:rPr>
          <w:rFonts w:ascii="Arial" w:eastAsia="Calibri" w:hAnsi="Arial" w:cs="Arial"/>
          <w:lang w:eastAsia="en-US"/>
        </w:rPr>
      </w:pPr>
      <w:r w:rsidRPr="00146780">
        <w:rPr>
          <w:rFonts w:ascii="Arial" w:eastAsia="Calibri" w:hAnsi="Arial" w:cs="Arial"/>
          <w:lang w:eastAsia="en-US"/>
        </w:rPr>
        <w:t>Place the child or young person in the school specified in the placing request to which the decision related by such time as the Tribunal may require, and</w:t>
      </w:r>
    </w:p>
    <w:p w:rsidR="005652BD" w:rsidRPr="00146780" w:rsidRDefault="005652BD" w:rsidP="00BB183A">
      <w:pPr>
        <w:numPr>
          <w:ilvl w:val="0"/>
          <w:numId w:val="17"/>
        </w:numPr>
        <w:spacing w:after="200" w:line="276" w:lineRule="auto"/>
        <w:contextualSpacing/>
        <w:jc w:val="both"/>
        <w:rPr>
          <w:rFonts w:ascii="Arial" w:eastAsia="Calibri" w:hAnsi="Arial" w:cs="Arial"/>
          <w:lang w:eastAsia="en-US"/>
        </w:rPr>
      </w:pPr>
      <w:r w:rsidRPr="00146780">
        <w:rPr>
          <w:rFonts w:ascii="Arial" w:eastAsia="Calibri" w:hAnsi="Arial" w:cs="Arial"/>
          <w:lang w:eastAsia="en-US"/>
        </w:rPr>
        <w:t xml:space="preserve">Make such amendments to any co-ordinated support plan prepared for the child or young person as the Tribunal considers appropriate by such time as the Tribunal may require”. </w:t>
      </w:r>
    </w:p>
    <w:p w:rsidR="006E2AB1" w:rsidRPr="005652BD" w:rsidRDefault="006E2AB1" w:rsidP="004A2B18">
      <w:pPr>
        <w:spacing w:after="200" w:line="276" w:lineRule="auto"/>
        <w:contextualSpacing/>
        <w:jc w:val="both"/>
        <w:rPr>
          <w:rFonts w:ascii="Arial" w:eastAsia="Calibri" w:hAnsi="Arial" w:cs="Arial"/>
          <w:lang w:eastAsia="en-US"/>
        </w:rPr>
      </w:pPr>
    </w:p>
    <w:p w:rsidR="00CD6F4A" w:rsidRPr="00146780" w:rsidRDefault="002577CF" w:rsidP="00CA257A">
      <w:pPr>
        <w:numPr>
          <w:ilvl w:val="0"/>
          <w:numId w:val="13"/>
        </w:numPr>
        <w:autoSpaceDE w:val="0"/>
        <w:autoSpaceDN w:val="0"/>
        <w:adjustRightInd w:val="0"/>
        <w:spacing w:after="200" w:line="276" w:lineRule="auto"/>
        <w:ind w:left="0"/>
        <w:contextualSpacing/>
        <w:jc w:val="both"/>
        <w:rPr>
          <w:rFonts w:ascii="Arial" w:eastAsia="Calibri" w:hAnsi="Arial" w:cs="Arial"/>
          <w:b/>
          <w:color w:val="000000"/>
          <w:lang w:eastAsia="en-US"/>
        </w:rPr>
      </w:pPr>
      <w:r w:rsidRPr="00F53227">
        <w:rPr>
          <w:rFonts w:ascii="Arial" w:eastAsia="Calibri" w:hAnsi="Arial" w:cs="Arial"/>
          <w:lang w:eastAsia="en-US"/>
        </w:rPr>
        <w:t xml:space="preserve"> </w:t>
      </w:r>
      <w:r w:rsidR="005652BD" w:rsidRPr="00146780">
        <w:rPr>
          <w:rFonts w:ascii="Arial" w:eastAsia="Calibri" w:hAnsi="Arial" w:cs="Arial"/>
          <w:lang w:eastAsia="en-US"/>
        </w:rPr>
        <w:t>This thus sets dow</w:t>
      </w:r>
      <w:r w:rsidR="00527253">
        <w:rPr>
          <w:rFonts w:ascii="Arial" w:eastAsia="Calibri" w:hAnsi="Arial" w:cs="Arial"/>
          <w:lang w:eastAsia="en-US"/>
        </w:rPr>
        <w:t>n a two stage test, and if the t</w:t>
      </w:r>
      <w:r w:rsidR="005652BD" w:rsidRPr="00146780">
        <w:rPr>
          <w:rFonts w:ascii="Arial" w:eastAsia="Calibri" w:hAnsi="Arial" w:cs="Arial"/>
          <w:lang w:eastAsia="en-US"/>
        </w:rPr>
        <w:t xml:space="preserve">ribunal is satisfied that </w:t>
      </w:r>
      <w:r w:rsidR="00D93ECC" w:rsidRPr="00146780">
        <w:rPr>
          <w:rFonts w:ascii="Arial" w:eastAsia="Calibri" w:hAnsi="Arial" w:cs="Arial"/>
          <w:lang w:eastAsia="en-US"/>
        </w:rPr>
        <w:t xml:space="preserve">at least </w:t>
      </w:r>
      <w:r w:rsidR="005652BD" w:rsidRPr="00146780">
        <w:rPr>
          <w:rFonts w:ascii="Arial" w:eastAsia="Calibri" w:hAnsi="Arial" w:cs="Arial"/>
          <w:lang w:eastAsia="en-US"/>
        </w:rPr>
        <w:t>one of the specified ground</w:t>
      </w:r>
      <w:r w:rsidR="00527253">
        <w:rPr>
          <w:rFonts w:ascii="Arial" w:eastAsia="Calibri" w:hAnsi="Arial" w:cs="Arial"/>
          <w:lang w:eastAsia="en-US"/>
        </w:rPr>
        <w:t>s for refusal exists, then the t</w:t>
      </w:r>
      <w:r w:rsidR="005652BD" w:rsidRPr="00146780">
        <w:rPr>
          <w:rFonts w:ascii="Arial" w:eastAsia="Calibri" w:hAnsi="Arial" w:cs="Arial"/>
          <w:lang w:eastAsia="en-US"/>
        </w:rPr>
        <w:t>ribunal must move to the second s</w:t>
      </w:r>
      <w:r w:rsidR="00527253">
        <w:rPr>
          <w:rFonts w:ascii="Arial" w:eastAsia="Calibri" w:hAnsi="Arial" w:cs="Arial"/>
          <w:lang w:eastAsia="en-US"/>
        </w:rPr>
        <w:t>tage. In the second stage, the t</w:t>
      </w:r>
      <w:r w:rsidR="005652BD" w:rsidRPr="00146780">
        <w:rPr>
          <w:rFonts w:ascii="Arial" w:eastAsia="Calibri" w:hAnsi="Arial" w:cs="Arial"/>
          <w:lang w:eastAsia="en-US"/>
        </w:rPr>
        <w:t xml:space="preserve">ribunal must exercise its discretion and determine whether, in all the circumstances, it is appropriate to confirm the authority’s decision. The </w:t>
      </w:r>
      <w:r w:rsidR="00064F58" w:rsidRPr="00146780">
        <w:rPr>
          <w:rFonts w:ascii="Arial" w:eastAsia="Calibri" w:hAnsi="Arial" w:cs="Arial"/>
          <w:lang w:eastAsia="en-US"/>
        </w:rPr>
        <w:t>authority</w:t>
      </w:r>
      <w:r w:rsidR="005652BD" w:rsidRPr="00146780">
        <w:rPr>
          <w:rFonts w:ascii="Arial" w:eastAsia="Calibri" w:hAnsi="Arial" w:cs="Arial"/>
          <w:lang w:eastAsia="en-US"/>
        </w:rPr>
        <w:t xml:space="preserve"> bears the burden of proof in this case overall (at both stages of the exercise). </w:t>
      </w:r>
    </w:p>
    <w:p w:rsidR="00146780" w:rsidRDefault="00146780" w:rsidP="00527253">
      <w:pPr>
        <w:spacing w:after="200" w:line="276" w:lineRule="auto"/>
        <w:jc w:val="both"/>
        <w:rPr>
          <w:rFonts w:ascii="Arial" w:eastAsia="Calibri" w:hAnsi="Arial" w:cs="Arial"/>
          <w:b/>
          <w:lang w:eastAsia="en-US"/>
        </w:rPr>
      </w:pPr>
    </w:p>
    <w:p w:rsidR="005652BD" w:rsidRDefault="005652BD" w:rsidP="00FF584C">
      <w:pPr>
        <w:spacing w:after="200" w:line="276" w:lineRule="auto"/>
        <w:ind w:left="-510"/>
        <w:jc w:val="both"/>
        <w:rPr>
          <w:rFonts w:ascii="Arial" w:eastAsia="Calibri" w:hAnsi="Arial" w:cs="Arial"/>
          <w:b/>
          <w:lang w:eastAsia="en-US"/>
        </w:rPr>
      </w:pPr>
      <w:r w:rsidRPr="00CD6F4A">
        <w:rPr>
          <w:rFonts w:ascii="Arial" w:eastAsia="Calibri" w:hAnsi="Arial" w:cs="Arial"/>
          <w:b/>
          <w:lang w:eastAsia="en-US"/>
        </w:rPr>
        <w:t>Tribunal observations on the witnesses and the oral evidence</w:t>
      </w:r>
    </w:p>
    <w:p w:rsidR="00B4386B" w:rsidRPr="009913A5" w:rsidRDefault="00527253" w:rsidP="00B4386B">
      <w:pPr>
        <w:numPr>
          <w:ilvl w:val="0"/>
          <w:numId w:val="13"/>
        </w:numPr>
        <w:spacing w:after="200" w:line="276" w:lineRule="auto"/>
        <w:ind w:left="0"/>
        <w:jc w:val="both"/>
        <w:rPr>
          <w:rFonts w:ascii="Arial" w:eastAsia="Calibri" w:hAnsi="Arial" w:cs="Arial"/>
          <w:lang w:eastAsia="en-US"/>
        </w:rPr>
      </w:pPr>
      <w:r>
        <w:rPr>
          <w:rFonts w:ascii="Arial" w:eastAsia="Calibri" w:hAnsi="Arial" w:cs="Arial"/>
          <w:lang w:eastAsia="en-US"/>
        </w:rPr>
        <w:t>The t</w:t>
      </w:r>
      <w:r w:rsidR="00C54A7A" w:rsidRPr="009913A5">
        <w:rPr>
          <w:rFonts w:ascii="Arial" w:eastAsia="Calibri" w:hAnsi="Arial" w:cs="Arial"/>
          <w:lang w:eastAsia="en-US"/>
        </w:rPr>
        <w:t xml:space="preserve">ribunal </w:t>
      </w:r>
      <w:r w:rsidR="00FF18B6" w:rsidRPr="009913A5">
        <w:rPr>
          <w:rFonts w:ascii="Arial" w:eastAsia="Calibri" w:hAnsi="Arial" w:cs="Arial"/>
          <w:lang w:eastAsia="en-US"/>
        </w:rPr>
        <w:t xml:space="preserve">heard first from </w:t>
      </w:r>
      <w:r w:rsidR="0083231B" w:rsidRPr="009913A5">
        <w:rPr>
          <w:rFonts w:ascii="Arial" w:eastAsia="Calibri" w:hAnsi="Arial" w:cs="Arial"/>
          <w:lang w:eastAsia="en-US"/>
        </w:rPr>
        <w:t>witness 1</w:t>
      </w:r>
      <w:r w:rsidR="00B4386B" w:rsidRPr="009913A5">
        <w:rPr>
          <w:rFonts w:ascii="Arial" w:eastAsia="Calibri" w:hAnsi="Arial" w:cs="Arial"/>
          <w:lang w:eastAsia="en-US"/>
        </w:rPr>
        <w:t xml:space="preserve">. </w:t>
      </w:r>
      <w:r w:rsidR="00B67BE7" w:rsidRPr="009913A5">
        <w:rPr>
          <w:rFonts w:ascii="Arial" w:eastAsia="Calibri" w:hAnsi="Arial" w:cs="Arial"/>
          <w:lang w:eastAsia="en-US"/>
        </w:rPr>
        <w:t>Although we accepted that she was a credible and reliable witness, w</w:t>
      </w:r>
      <w:r w:rsidR="00B4386B" w:rsidRPr="009913A5">
        <w:rPr>
          <w:rFonts w:ascii="Arial" w:eastAsia="Calibri" w:hAnsi="Arial" w:cs="Arial"/>
          <w:lang w:eastAsia="en-US"/>
        </w:rPr>
        <w:t xml:space="preserve">e did not find her to be a particularly forthcoming witness. </w:t>
      </w:r>
      <w:r w:rsidR="00C12C7E" w:rsidRPr="009913A5">
        <w:rPr>
          <w:rFonts w:ascii="Arial" w:eastAsia="Calibri" w:hAnsi="Arial" w:cs="Arial"/>
          <w:lang w:eastAsia="en-US"/>
        </w:rPr>
        <w:t>S</w:t>
      </w:r>
      <w:r w:rsidR="00B4386B" w:rsidRPr="009913A5">
        <w:rPr>
          <w:rFonts w:ascii="Arial" w:eastAsia="Calibri" w:hAnsi="Arial" w:cs="Arial"/>
          <w:lang w:eastAsia="en-US"/>
        </w:rPr>
        <w:t>he gave her evidence i</w:t>
      </w:r>
      <w:r w:rsidR="00C12C7E" w:rsidRPr="009913A5">
        <w:rPr>
          <w:rFonts w:ascii="Arial" w:eastAsia="Calibri" w:hAnsi="Arial" w:cs="Arial"/>
          <w:lang w:eastAsia="en-US"/>
        </w:rPr>
        <w:t>n</w:t>
      </w:r>
      <w:r w:rsidR="00B4386B" w:rsidRPr="009913A5">
        <w:rPr>
          <w:rFonts w:ascii="Arial" w:eastAsia="Calibri" w:hAnsi="Arial" w:cs="Arial"/>
          <w:lang w:eastAsia="en-US"/>
        </w:rPr>
        <w:t xml:space="preserve"> a very matter of fact way and did not elaborate even where we were looking for examples of practice at the school. </w:t>
      </w:r>
      <w:r w:rsidR="00FC23BD" w:rsidRPr="009913A5">
        <w:rPr>
          <w:rFonts w:ascii="Arial" w:eastAsia="Calibri" w:hAnsi="Arial" w:cs="Arial"/>
          <w:lang w:eastAsia="en-US"/>
        </w:rPr>
        <w:t xml:space="preserve">For example, when asked </w:t>
      </w:r>
      <w:r w:rsidR="00287F5D" w:rsidRPr="009913A5">
        <w:rPr>
          <w:rFonts w:ascii="Arial" w:eastAsia="Calibri" w:hAnsi="Arial" w:cs="Arial"/>
          <w:lang w:eastAsia="en-US"/>
        </w:rPr>
        <w:t xml:space="preserve">about the recommendations made by </w:t>
      </w:r>
      <w:r w:rsidR="00051D16" w:rsidRPr="009913A5">
        <w:rPr>
          <w:rFonts w:ascii="Arial" w:eastAsia="Calibri" w:hAnsi="Arial" w:cs="Arial"/>
          <w:lang w:eastAsia="en-US"/>
        </w:rPr>
        <w:t>witness 4</w:t>
      </w:r>
      <w:r w:rsidR="00287F5D" w:rsidRPr="009913A5">
        <w:rPr>
          <w:rFonts w:ascii="Arial" w:eastAsia="Calibri" w:hAnsi="Arial" w:cs="Arial"/>
          <w:lang w:eastAsia="en-US"/>
        </w:rPr>
        <w:t xml:space="preserve">, she said </w:t>
      </w:r>
      <w:r w:rsidR="00751B7F" w:rsidRPr="009913A5">
        <w:rPr>
          <w:rFonts w:ascii="Arial" w:eastAsia="Calibri" w:hAnsi="Arial" w:cs="Arial"/>
          <w:lang w:eastAsia="en-US"/>
        </w:rPr>
        <w:t xml:space="preserve">“we would </w:t>
      </w:r>
      <w:r w:rsidR="00287F5D" w:rsidRPr="009913A5">
        <w:rPr>
          <w:rFonts w:ascii="Arial" w:eastAsia="Calibri" w:hAnsi="Arial" w:cs="Arial"/>
          <w:lang w:eastAsia="en-US"/>
        </w:rPr>
        <w:t xml:space="preserve">be able to put those in place”. She was asked no further questions about that and she gave no further details. </w:t>
      </w:r>
      <w:r w:rsidR="00B4386B" w:rsidRPr="009913A5">
        <w:rPr>
          <w:rFonts w:ascii="Arial" w:eastAsia="Calibri" w:hAnsi="Arial" w:cs="Arial"/>
          <w:lang w:eastAsia="en-US"/>
        </w:rPr>
        <w:t>We got the impression that she was reluctant to express any view which might bind the authority, given, as we fully appreciated, she had no authority to make decisions about resources. Nevertheless we found her evidence to be helpful in respect of the provision avai</w:t>
      </w:r>
      <w:r w:rsidR="008335FC" w:rsidRPr="009913A5">
        <w:rPr>
          <w:rFonts w:ascii="Arial" w:eastAsia="Calibri" w:hAnsi="Arial" w:cs="Arial"/>
          <w:lang w:eastAsia="en-US"/>
        </w:rPr>
        <w:t xml:space="preserve">lable at </w:t>
      </w:r>
      <w:r w:rsidR="0083231B" w:rsidRPr="009913A5">
        <w:rPr>
          <w:rFonts w:ascii="Arial" w:eastAsia="Calibri" w:hAnsi="Arial" w:cs="Arial"/>
          <w:lang w:eastAsia="en-US"/>
        </w:rPr>
        <w:t>school C</w:t>
      </w:r>
      <w:r w:rsidR="008335FC" w:rsidRPr="009913A5">
        <w:rPr>
          <w:rFonts w:ascii="Arial" w:eastAsia="Calibri" w:hAnsi="Arial" w:cs="Arial"/>
          <w:lang w:eastAsia="en-US"/>
        </w:rPr>
        <w:t>.</w:t>
      </w:r>
    </w:p>
    <w:p w:rsidR="00B4386B" w:rsidRPr="009913A5" w:rsidRDefault="00B4386B" w:rsidP="00B4386B">
      <w:pPr>
        <w:numPr>
          <w:ilvl w:val="0"/>
          <w:numId w:val="13"/>
        </w:numPr>
        <w:spacing w:after="200" w:line="276" w:lineRule="auto"/>
        <w:ind w:left="0"/>
        <w:jc w:val="both"/>
        <w:rPr>
          <w:rFonts w:ascii="Arial" w:eastAsia="Calibri" w:hAnsi="Arial" w:cs="Arial"/>
          <w:lang w:eastAsia="en-US"/>
        </w:rPr>
      </w:pPr>
      <w:r w:rsidRPr="009913A5">
        <w:rPr>
          <w:rFonts w:ascii="Arial" w:eastAsia="Calibri" w:hAnsi="Arial" w:cs="Arial"/>
          <w:lang w:eastAsia="en-US"/>
        </w:rPr>
        <w:t xml:space="preserve">We considered </w:t>
      </w:r>
      <w:r w:rsidR="0083231B" w:rsidRPr="009913A5">
        <w:rPr>
          <w:rFonts w:ascii="Arial" w:eastAsia="Calibri" w:hAnsi="Arial" w:cs="Arial"/>
          <w:lang w:eastAsia="en-US"/>
        </w:rPr>
        <w:t>witness 2</w:t>
      </w:r>
      <w:r w:rsidRPr="009913A5">
        <w:rPr>
          <w:rFonts w:ascii="Arial" w:eastAsia="Calibri" w:hAnsi="Arial" w:cs="Arial"/>
          <w:lang w:eastAsia="en-US"/>
        </w:rPr>
        <w:t xml:space="preserve"> to be a credible and reliable witness. She gave evidence in an open and candid way</w:t>
      </w:r>
      <w:r w:rsidR="008564BF" w:rsidRPr="009913A5">
        <w:rPr>
          <w:rFonts w:ascii="Arial" w:eastAsia="Calibri" w:hAnsi="Arial" w:cs="Arial"/>
          <w:lang w:eastAsia="en-US"/>
        </w:rPr>
        <w:t>.</w:t>
      </w:r>
      <w:r w:rsidRPr="009913A5">
        <w:rPr>
          <w:rFonts w:ascii="Arial" w:eastAsia="Calibri" w:hAnsi="Arial" w:cs="Arial"/>
          <w:lang w:eastAsia="en-US"/>
        </w:rPr>
        <w:t xml:space="preserve"> She gave fulsome </w:t>
      </w:r>
      <w:r w:rsidR="00711E07" w:rsidRPr="009913A5">
        <w:rPr>
          <w:rFonts w:ascii="Arial" w:eastAsia="Calibri" w:hAnsi="Arial" w:cs="Arial"/>
          <w:lang w:eastAsia="en-US"/>
        </w:rPr>
        <w:t>responses</w:t>
      </w:r>
      <w:r w:rsidRPr="009913A5">
        <w:rPr>
          <w:rFonts w:ascii="Arial" w:eastAsia="Calibri" w:hAnsi="Arial" w:cs="Arial"/>
          <w:lang w:eastAsia="en-US"/>
        </w:rPr>
        <w:t xml:space="preserve"> about </w:t>
      </w:r>
      <w:r w:rsidR="006F2348" w:rsidRPr="009913A5">
        <w:rPr>
          <w:rFonts w:ascii="Arial" w:eastAsia="Calibri" w:hAnsi="Arial" w:cs="Arial"/>
          <w:lang w:eastAsia="en-US"/>
        </w:rPr>
        <w:t>the child</w:t>
      </w:r>
      <w:r w:rsidRPr="009913A5">
        <w:rPr>
          <w:rFonts w:ascii="Arial" w:eastAsia="Calibri" w:hAnsi="Arial" w:cs="Arial"/>
          <w:lang w:eastAsia="en-US"/>
        </w:rPr>
        <w:t xml:space="preserve">’s progress through primary school and it was clear from her confident and unhesitating answers that she knew </w:t>
      </w:r>
      <w:r w:rsidR="006F2348" w:rsidRPr="009913A5">
        <w:rPr>
          <w:rFonts w:ascii="Arial" w:eastAsia="Calibri" w:hAnsi="Arial" w:cs="Arial"/>
          <w:lang w:eastAsia="en-US"/>
        </w:rPr>
        <w:t>the child</w:t>
      </w:r>
      <w:r w:rsidRPr="009913A5">
        <w:rPr>
          <w:rFonts w:ascii="Arial" w:eastAsia="Calibri" w:hAnsi="Arial" w:cs="Arial"/>
          <w:lang w:eastAsia="en-US"/>
        </w:rPr>
        <w:t xml:space="preserve"> very well</w:t>
      </w:r>
      <w:r w:rsidR="008564BF" w:rsidRPr="009913A5">
        <w:rPr>
          <w:rFonts w:ascii="Arial" w:eastAsia="Calibri" w:hAnsi="Arial" w:cs="Arial"/>
          <w:lang w:eastAsia="en-US"/>
        </w:rPr>
        <w:t>.</w:t>
      </w:r>
      <w:r w:rsidR="00AD11FA" w:rsidRPr="009913A5">
        <w:rPr>
          <w:rFonts w:ascii="Arial" w:eastAsia="Calibri" w:hAnsi="Arial" w:cs="Arial"/>
          <w:lang w:eastAsia="en-US"/>
        </w:rPr>
        <w:t xml:space="preserve"> </w:t>
      </w:r>
      <w:r w:rsidRPr="009913A5">
        <w:rPr>
          <w:rFonts w:ascii="Arial" w:eastAsia="Calibri" w:hAnsi="Arial" w:cs="Arial"/>
          <w:lang w:eastAsia="en-US"/>
        </w:rPr>
        <w:t xml:space="preserve">She is now the deputy head of a special school but recognised the value of education in the mainstream sector. </w:t>
      </w:r>
    </w:p>
    <w:p w:rsidR="00B4386B" w:rsidRPr="009913A5" w:rsidRDefault="00051D16" w:rsidP="00B4386B">
      <w:pPr>
        <w:numPr>
          <w:ilvl w:val="0"/>
          <w:numId w:val="13"/>
        </w:numPr>
        <w:spacing w:after="200" w:line="276" w:lineRule="auto"/>
        <w:ind w:left="0"/>
        <w:jc w:val="both"/>
        <w:rPr>
          <w:rFonts w:ascii="Arial" w:eastAsia="Calibri" w:hAnsi="Arial" w:cs="Arial"/>
          <w:lang w:eastAsia="en-US"/>
        </w:rPr>
      </w:pPr>
      <w:r w:rsidRPr="009913A5">
        <w:rPr>
          <w:rFonts w:ascii="Arial" w:eastAsia="Calibri" w:hAnsi="Arial" w:cs="Arial"/>
          <w:lang w:eastAsia="en-US"/>
        </w:rPr>
        <w:t>Witness 3’</w:t>
      </w:r>
      <w:r w:rsidR="00B4386B" w:rsidRPr="009913A5">
        <w:rPr>
          <w:rFonts w:ascii="Arial" w:eastAsia="Calibri" w:hAnsi="Arial" w:cs="Arial"/>
          <w:lang w:eastAsia="en-US"/>
        </w:rPr>
        <w:t xml:space="preserve">s evidence was not </w:t>
      </w:r>
      <w:r w:rsidR="00751B7F" w:rsidRPr="009913A5">
        <w:rPr>
          <w:rFonts w:ascii="Arial" w:eastAsia="Calibri" w:hAnsi="Arial" w:cs="Arial"/>
          <w:lang w:eastAsia="en-US"/>
        </w:rPr>
        <w:t xml:space="preserve">particularly helpful </w:t>
      </w:r>
      <w:r w:rsidR="00B4386B" w:rsidRPr="009913A5">
        <w:rPr>
          <w:rFonts w:ascii="Arial" w:eastAsia="Calibri" w:hAnsi="Arial" w:cs="Arial"/>
          <w:lang w:eastAsia="en-US"/>
        </w:rPr>
        <w:t xml:space="preserve">to the extent that it was clearly important </w:t>
      </w:r>
      <w:r w:rsidR="00C12C7E" w:rsidRPr="009913A5">
        <w:rPr>
          <w:rFonts w:ascii="Arial" w:eastAsia="Calibri" w:hAnsi="Arial" w:cs="Arial"/>
          <w:lang w:eastAsia="en-US"/>
        </w:rPr>
        <w:t>for</w:t>
      </w:r>
      <w:r w:rsidR="008564BF" w:rsidRPr="009913A5">
        <w:rPr>
          <w:rFonts w:ascii="Arial" w:eastAsia="Calibri" w:hAnsi="Arial" w:cs="Arial"/>
          <w:lang w:eastAsia="en-US"/>
        </w:rPr>
        <w:t xml:space="preserve"> him to present</w:t>
      </w:r>
      <w:r w:rsidR="00B4386B" w:rsidRPr="009913A5">
        <w:rPr>
          <w:rFonts w:ascii="Arial" w:eastAsia="Calibri" w:hAnsi="Arial" w:cs="Arial"/>
          <w:lang w:eastAsia="en-US"/>
        </w:rPr>
        <w:t xml:space="preserve"> the school in the best possible light and he did not know </w:t>
      </w:r>
      <w:r w:rsidR="006F2348" w:rsidRPr="009913A5">
        <w:rPr>
          <w:rFonts w:ascii="Arial" w:eastAsia="Calibri" w:hAnsi="Arial" w:cs="Arial"/>
          <w:lang w:eastAsia="en-US"/>
        </w:rPr>
        <w:t>the child</w:t>
      </w:r>
      <w:r w:rsidR="00C12C7E" w:rsidRPr="009913A5">
        <w:rPr>
          <w:rFonts w:ascii="Arial" w:eastAsia="Calibri" w:hAnsi="Arial" w:cs="Arial"/>
          <w:lang w:eastAsia="en-US"/>
        </w:rPr>
        <w:t>. H</w:t>
      </w:r>
      <w:r w:rsidR="00B4386B" w:rsidRPr="009913A5">
        <w:rPr>
          <w:rFonts w:ascii="Arial" w:eastAsia="Calibri" w:hAnsi="Arial" w:cs="Arial"/>
          <w:lang w:eastAsia="en-US"/>
        </w:rPr>
        <w:t xml:space="preserve">is answers were general and generic and in our view, somewhat exaggerating the benefits </w:t>
      </w:r>
      <w:r w:rsidR="00C12C7E" w:rsidRPr="009913A5">
        <w:rPr>
          <w:rFonts w:ascii="Arial" w:eastAsia="Calibri" w:hAnsi="Arial" w:cs="Arial"/>
          <w:lang w:eastAsia="en-US"/>
        </w:rPr>
        <w:t xml:space="preserve">of the provision there, or at least not realistic about how it would meet </w:t>
      </w:r>
      <w:r w:rsidR="006F2348" w:rsidRPr="009913A5">
        <w:rPr>
          <w:rFonts w:ascii="Arial" w:eastAsia="Calibri" w:hAnsi="Arial" w:cs="Arial"/>
          <w:lang w:eastAsia="en-US"/>
        </w:rPr>
        <w:t>the child</w:t>
      </w:r>
      <w:r w:rsidR="00C12C7E" w:rsidRPr="009913A5">
        <w:rPr>
          <w:rFonts w:ascii="Arial" w:eastAsia="Calibri" w:hAnsi="Arial" w:cs="Arial"/>
          <w:lang w:eastAsia="en-US"/>
        </w:rPr>
        <w:t xml:space="preserve">’s needs specifically. </w:t>
      </w:r>
      <w:r w:rsidR="00FC41A9" w:rsidRPr="009913A5">
        <w:rPr>
          <w:rFonts w:ascii="Arial" w:eastAsia="Calibri" w:hAnsi="Arial" w:cs="Arial"/>
          <w:lang w:eastAsia="en-US"/>
        </w:rPr>
        <w:t>For example, we found his description of the transition to the school, that after one night there the boys are very keen to return and remain</w:t>
      </w:r>
      <w:r w:rsidR="00C12C7E" w:rsidRPr="009913A5">
        <w:rPr>
          <w:rFonts w:ascii="Arial" w:eastAsia="Calibri" w:hAnsi="Arial" w:cs="Arial"/>
          <w:lang w:eastAsia="en-US"/>
        </w:rPr>
        <w:t>,</w:t>
      </w:r>
      <w:r w:rsidR="00FC41A9" w:rsidRPr="009913A5">
        <w:rPr>
          <w:rFonts w:ascii="Arial" w:eastAsia="Calibri" w:hAnsi="Arial" w:cs="Arial"/>
          <w:lang w:eastAsia="en-US"/>
        </w:rPr>
        <w:t xml:space="preserve"> to be unrealistic</w:t>
      </w:r>
      <w:r w:rsidR="00C12C7E" w:rsidRPr="009913A5">
        <w:rPr>
          <w:rFonts w:ascii="Arial" w:eastAsia="Calibri" w:hAnsi="Arial" w:cs="Arial"/>
          <w:lang w:eastAsia="en-US"/>
        </w:rPr>
        <w:t>. I</w:t>
      </w:r>
      <w:r w:rsidR="00FC41A9" w:rsidRPr="009913A5">
        <w:rPr>
          <w:rFonts w:ascii="Arial" w:eastAsia="Calibri" w:hAnsi="Arial" w:cs="Arial"/>
          <w:lang w:eastAsia="en-US"/>
        </w:rPr>
        <w:t xml:space="preserve">ndeed we noted that even </w:t>
      </w:r>
      <w:r w:rsidR="0083231B" w:rsidRPr="009913A5">
        <w:rPr>
          <w:rFonts w:ascii="Arial" w:eastAsia="Calibri" w:hAnsi="Arial" w:cs="Arial"/>
          <w:lang w:eastAsia="en-US"/>
        </w:rPr>
        <w:t>the appellant</w:t>
      </w:r>
      <w:r w:rsidR="00FC41A9" w:rsidRPr="009913A5">
        <w:rPr>
          <w:rFonts w:ascii="Arial" w:eastAsia="Calibri" w:hAnsi="Arial" w:cs="Arial"/>
          <w:lang w:eastAsia="en-US"/>
        </w:rPr>
        <w:t xml:space="preserve"> did not expect that </w:t>
      </w:r>
      <w:r w:rsidR="006F2348" w:rsidRPr="009913A5">
        <w:rPr>
          <w:rFonts w:ascii="Arial" w:eastAsia="Calibri" w:hAnsi="Arial" w:cs="Arial"/>
          <w:lang w:eastAsia="en-US"/>
        </w:rPr>
        <w:t>the child</w:t>
      </w:r>
      <w:r w:rsidR="00FC41A9" w:rsidRPr="009913A5">
        <w:rPr>
          <w:rFonts w:ascii="Arial" w:eastAsia="Calibri" w:hAnsi="Arial" w:cs="Arial"/>
          <w:lang w:eastAsia="en-US"/>
        </w:rPr>
        <w:t xml:space="preserve"> would be staying more than one or two nights at first.</w:t>
      </w:r>
    </w:p>
    <w:p w:rsidR="00B4386B" w:rsidRPr="009913A5" w:rsidRDefault="00B4386B" w:rsidP="00B4386B">
      <w:pPr>
        <w:numPr>
          <w:ilvl w:val="0"/>
          <w:numId w:val="13"/>
        </w:numPr>
        <w:spacing w:after="200" w:line="276" w:lineRule="auto"/>
        <w:ind w:left="0"/>
        <w:jc w:val="both"/>
        <w:rPr>
          <w:rFonts w:ascii="Arial" w:eastAsia="Calibri" w:hAnsi="Arial" w:cs="Arial"/>
          <w:lang w:eastAsia="en-US"/>
        </w:rPr>
      </w:pPr>
      <w:r w:rsidRPr="009913A5">
        <w:rPr>
          <w:rFonts w:ascii="Arial" w:eastAsia="Calibri" w:hAnsi="Arial" w:cs="Arial"/>
          <w:lang w:eastAsia="en-US"/>
        </w:rPr>
        <w:t xml:space="preserve">We were particularly impressed with </w:t>
      </w:r>
      <w:r w:rsidR="00051D16" w:rsidRPr="009913A5">
        <w:rPr>
          <w:rFonts w:ascii="Arial" w:eastAsia="Calibri" w:hAnsi="Arial" w:cs="Arial"/>
          <w:lang w:eastAsia="en-US"/>
        </w:rPr>
        <w:t>witness 4</w:t>
      </w:r>
      <w:r w:rsidRPr="009913A5">
        <w:rPr>
          <w:rFonts w:ascii="Arial" w:eastAsia="Calibri" w:hAnsi="Arial" w:cs="Arial"/>
          <w:lang w:eastAsia="en-US"/>
        </w:rPr>
        <w:t xml:space="preserve"> whom we found to be</w:t>
      </w:r>
      <w:r w:rsidR="00C12C7E" w:rsidRPr="009913A5">
        <w:rPr>
          <w:rFonts w:ascii="Arial" w:eastAsia="Calibri" w:hAnsi="Arial" w:cs="Arial"/>
          <w:lang w:eastAsia="en-US"/>
        </w:rPr>
        <w:t xml:space="preserve"> intelligent, thoughtful,</w:t>
      </w:r>
      <w:r w:rsidRPr="009913A5">
        <w:rPr>
          <w:rFonts w:ascii="Arial" w:eastAsia="Calibri" w:hAnsi="Arial" w:cs="Arial"/>
          <w:lang w:eastAsia="en-US"/>
        </w:rPr>
        <w:t xml:space="preserve"> measured, balanced </w:t>
      </w:r>
      <w:r w:rsidR="00C12C7E" w:rsidRPr="009913A5">
        <w:rPr>
          <w:rFonts w:ascii="Arial" w:eastAsia="Calibri" w:hAnsi="Arial" w:cs="Arial"/>
          <w:lang w:eastAsia="en-US"/>
        </w:rPr>
        <w:t xml:space="preserve">and </w:t>
      </w:r>
      <w:r w:rsidR="008564BF" w:rsidRPr="009913A5">
        <w:rPr>
          <w:rFonts w:ascii="Arial" w:eastAsia="Calibri" w:hAnsi="Arial" w:cs="Arial"/>
          <w:lang w:eastAsia="en-US"/>
        </w:rPr>
        <w:t>insightful</w:t>
      </w:r>
      <w:r w:rsidRPr="009913A5">
        <w:rPr>
          <w:rFonts w:ascii="Arial" w:eastAsia="Calibri" w:hAnsi="Arial" w:cs="Arial"/>
          <w:lang w:eastAsia="en-US"/>
        </w:rPr>
        <w:t xml:space="preserve">, who gave clear </w:t>
      </w:r>
      <w:r w:rsidR="00FA51FF" w:rsidRPr="009913A5">
        <w:rPr>
          <w:rFonts w:ascii="Arial" w:eastAsia="Calibri" w:hAnsi="Arial" w:cs="Arial"/>
          <w:lang w:eastAsia="en-US"/>
        </w:rPr>
        <w:t>answers</w:t>
      </w:r>
      <w:r w:rsidR="00C12C7E" w:rsidRPr="009913A5">
        <w:rPr>
          <w:rFonts w:ascii="Arial" w:eastAsia="Calibri" w:hAnsi="Arial" w:cs="Arial"/>
          <w:lang w:eastAsia="en-US"/>
        </w:rPr>
        <w:t xml:space="preserve"> in strai</w:t>
      </w:r>
      <w:r w:rsidR="00527253">
        <w:rPr>
          <w:rFonts w:ascii="Arial" w:eastAsia="Calibri" w:hAnsi="Arial" w:cs="Arial"/>
          <w:lang w:eastAsia="en-US"/>
        </w:rPr>
        <w:t>ghtforward language, which the t</w:t>
      </w:r>
      <w:r w:rsidR="00C12C7E" w:rsidRPr="009913A5">
        <w:rPr>
          <w:rFonts w:ascii="Arial" w:eastAsia="Calibri" w:hAnsi="Arial" w:cs="Arial"/>
          <w:lang w:eastAsia="en-US"/>
        </w:rPr>
        <w:t>ribunal found to be of particular assistance in this case.</w:t>
      </w:r>
    </w:p>
    <w:p w:rsidR="00FA51FF" w:rsidRPr="009913A5" w:rsidRDefault="00FA51FF" w:rsidP="00B4386B">
      <w:pPr>
        <w:numPr>
          <w:ilvl w:val="0"/>
          <w:numId w:val="13"/>
        </w:numPr>
        <w:spacing w:after="200" w:line="276" w:lineRule="auto"/>
        <w:ind w:left="0"/>
        <w:jc w:val="both"/>
        <w:rPr>
          <w:rFonts w:ascii="Arial" w:eastAsia="Calibri" w:hAnsi="Arial" w:cs="Arial"/>
          <w:lang w:eastAsia="en-US"/>
        </w:rPr>
      </w:pPr>
      <w:r w:rsidRPr="009913A5">
        <w:rPr>
          <w:rFonts w:ascii="Arial" w:eastAsia="Calibri" w:hAnsi="Arial" w:cs="Arial"/>
          <w:lang w:eastAsia="en-US"/>
        </w:rPr>
        <w:t xml:space="preserve">We did not find </w:t>
      </w:r>
      <w:r w:rsidR="00EB71EA" w:rsidRPr="009913A5">
        <w:rPr>
          <w:rFonts w:ascii="Arial" w:eastAsia="Calibri" w:hAnsi="Arial" w:cs="Arial"/>
          <w:lang w:eastAsia="en-US"/>
        </w:rPr>
        <w:t>witness 5</w:t>
      </w:r>
      <w:r w:rsidR="009C5BB8" w:rsidRPr="009913A5">
        <w:rPr>
          <w:rFonts w:ascii="Arial" w:eastAsia="Calibri" w:hAnsi="Arial" w:cs="Arial"/>
          <w:lang w:eastAsia="en-US"/>
        </w:rPr>
        <w:t xml:space="preserve">’s evidence to be particularly </w:t>
      </w:r>
      <w:r w:rsidRPr="009913A5">
        <w:rPr>
          <w:rFonts w:ascii="Arial" w:eastAsia="Calibri" w:hAnsi="Arial" w:cs="Arial"/>
          <w:lang w:eastAsia="en-US"/>
        </w:rPr>
        <w:t xml:space="preserve">helpful, </w:t>
      </w:r>
      <w:r w:rsidR="00C12C7E" w:rsidRPr="009913A5">
        <w:rPr>
          <w:rFonts w:ascii="Arial" w:eastAsia="Calibri" w:hAnsi="Arial" w:cs="Arial"/>
          <w:lang w:eastAsia="en-US"/>
        </w:rPr>
        <w:t xml:space="preserve">as </w:t>
      </w:r>
      <w:r w:rsidR="007775D8" w:rsidRPr="009913A5">
        <w:rPr>
          <w:rFonts w:ascii="Arial" w:eastAsia="Calibri" w:hAnsi="Arial" w:cs="Arial"/>
          <w:lang w:eastAsia="en-US"/>
        </w:rPr>
        <w:t xml:space="preserve">we did not find his report or indeed his evidence to be </w:t>
      </w:r>
      <w:r w:rsidR="00751B7F" w:rsidRPr="009913A5">
        <w:rPr>
          <w:rFonts w:ascii="Arial" w:eastAsia="Calibri" w:hAnsi="Arial" w:cs="Arial"/>
          <w:lang w:eastAsia="en-US"/>
        </w:rPr>
        <w:t xml:space="preserve">entirely </w:t>
      </w:r>
      <w:r w:rsidR="007775D8" w:rsidRPr="009913A5">
        <w:rPr>
          <w:rFonts w:ascii="Arial" w:eastAsia="Calibri" w:hAnsi="Arial" w:cs="Arial"/>
          <w:lang w:eastAsia="en-US"/>
        </w:rPr>
        <w:t>objective. We considered that he had been overly influenced by the pleas that he had heard from the family</w:t>
      </w:r>
      <w:r w:rsidR="00C12C7E" w:rsidRPr="009913A5">
        <w:rPr>
          <w:rFonts w:ascii="Arial" w:eastAsia="Calibri" w:hAnsi="Arial" w:cs="Arial"/>
          <w:lang w:eastAsia="en-US"/>
        </w:rPr>
        <w:t xml:space="preserve">, and </w:t>
      </w:r>
      <w:r w:rsidR="00C8613B" w:rsidRPr="009913A5">
        <w:rPr>
          <w:rFonts w:ascii="Arial" w:eastAsia="Calibri" w:hAnsi="Arial" w:cs="Arial"/>
          <w:lang w:eastAsia="en-US"/>
        </w:rPr>
        <w:t xml:space="preserve">noted that </w:t>
      </w:r>
      <w:r w:rsidR="00C12C7E" w:rsidRPr="009913A5">
        <w:rPr>
          <w:rFonts w:ascii="Arial" w:eastAsia="Calibri" w:hAnsi="Arial" w:cs="Arial"/>
          <w:lang w:eastAsia="en-US"/>
        </w:rPr>
        <w:t xml:space="preserve">his evidence </w:t>
      </w:r>
      <w:r w:rsidR="00AB06CB" w:rsidRPr="009913A5">
        <w:rPr>
          <w:rFonts w:ascii="Arial" w:eastAsia="Calibri" w:hAnsi="Arial" w:cs="Arial"/>
          <w:lang w:eastAsia="en-US"/>
        </w:rPr>
        <w:t xml:space="preserve">was </w:t>
      </w:r>
      <w:r w:rsidR="00C12C7E" w:rsidRPr="009913A5">
        <w:rPr>
          <w:rFonts w:ascii="Arial" w:eastAsia="Calibri" w:hAnsi="Arial" w:cs="Arial"/>
          <w:lang w:eastAsia="en-US"/>
        </w:rPr>
        <w:t xml:space="preserve">not based on his own observations. In  particular, we did not find his </w:t>
      </w:r>
      <w:r w:rsidR="007775D8" w:rsidRPr="009913A5">
        <w:rPr>
          <w:rFonts w:ascii="Arial" w:eastAsia="Calibri" w:hAnsi="Arial" w:cs="Arial"/>
          <w:lang w:eastAsia="en-US"/>
        </w:rPr>
        <w:t xml:space="preserve">conclusion that this was a family on the brink of breakdown </w:t>
      </w:r>
      <w:r w:rsidR="00C12C7E" w:rsidRPr="009913A5">
        <w:rPr>
          <w:rFonts w:ascii="Arial" w:eastAsia="Calibri" w:hAnsi="Arial" w:cs="Arial"/>
          <w:lang w:eastAsia="en-US"/>
        </w:rPr>
        <w:t xml:space="preserve">to be reliable </w:t>
      </w:r>
      <w:r w:rsidR="007775D8" w:rsidRPr="009913A5">
        <w:rPr>
          <w:rFonts w:ascii="Arial" w:eastAsia="Calibri" w:hAnsi="Arial" w:cs="Arial"/>
          <w:lang w:eastAsia="en-US"/>
        </w:rPr>
        <w:t>when there was otherwise no expressed concerns from the other professionals involved with the family and there was no social worker appointed to them (except in relation to the respite)</w:t>
      </w:r>
      <w:r w:rsidR="00C12C7E" w:rsidRPr="009913A5">
        <w:rPr>
          <w:rFonts w:ascii="Arial" w:eastAsia="Calibri" w:hAnsi="Arial" w:cs="Arial"/>
          <w:lang w:eastAsia="en-US"/>
        </w:rPr>
        <w:t>.</w:t>
      </w:r>
    </w:p>
    <w:p w:rsidR="00556E71" w:rsidRPr="009913A5" w:rsidRDefault="00FA51FF" w:rsidP="00556E71">
      <w:pPr>
        <w:numPr>
          <w:ilvl w:val="0"/>
          <w:numId w:val="13"/>
        </w:numPr>
        <w:spacing w:after="200" w:line="276" w:lineRule="auto"/>
        <w:ind w:left="0"/>
        <w:jc w:val="both"/>
        <w:rPr>
          <w:rFonts w:ascii="Arial" w:eastAsia="Calibri" w:hAnsi="Arial" w:cs="Arial"/>
          <w:lang w:eastAsia="en-US"/>
        </w:rPr>
      </w:pPr>
      <w:r w:rsidRPr="009913A5">
        <w:rPr>
          <w:rFonts w:ascii="Arial" w:eastAsia="Calibri" w:hAnsi="Arial" w:cs="Arial"/>
          <w:lang w:eastAsia="en-US"/>
        </w:rPr>
        <w:t xml:space="preserve">Again </w:t>
      </w:r>
      <w:r w:rsidR="0083231B" w:rsidRPr="009913A5">
        <w:rPr>
          <w:rFonts w:ascii="Arial" w:eastAsia="Calibri" w:hAnsi="Arial" w:cs="Arial"/>
          <w:lang w:eastAsia="en-US"/>
        </w:rPr>
        <w:t>the appellant</w:t>
      </w:r>
      <w:r w:rsidRPr="009913A5">
        <w:rPr>
          <w:rFonts w:ascii="Arial" w:eastAsia="Calibri" w:hAnsi="Arial" w:cs="Arial"/>
          <w:lang w:eastAsia="en-US"/>
        </w:rPr>
        <w:t xml:space="preserve"> produced for us a very helpful statement which she supplemented with evidence which helped us to understand from her perspective why she had decided to make the placing request which she did.</w:t>
      </w:r>
    </w:p>
    <w:p w:rsidR="00556E71" w:rsidRPr="00556E71" w:rsidRDefault="005652BD" w:rsidP="00556E71">
      <w:pPr>
        <w:spacing w:after="200" w:line="276" w:lineRule="auto"/>
        <w:ind w:left="-510"/>
        <w:jc w:val="both"/>
        <w:rPr>
          <w:rFonts w:ascii="Arial" w:eastAsia="Calibri" w:hAnsi="Arial" w:cs="Arial"/>
          <w:lang w:eastAsia="en-US"/>
        </w:rPr>
      </w:pPr>
      <w:r w:rsidRPr="00556E71">
        <w:rPr>
          <w:rFonts w:ascii="Arial" w:eastAsia="Calibri" w:hAnsi="Arial" w:cs="Arial"/>
          <w:b/>
          <w:lang w:eastAsia="en-US"/>
        </w:rPr>
        <w:t>Reasons for decision</w:t>
      </w:r>
    </w:p>
    <w:p w:rsidR="00556E71" w:rsidRPr="008A1650" w:rsidRDefault="00556E71" w:rsidP="00556E71">
      <w:pPr>
        <w:spacing w:after="200" w:line="276" w:lineRule="auto"/>
        <w:ind w:left="-510"/>
        <w:jc w:val="both"/>
        <w:rPr>
          <w:rFonts w:ascii="Arial" w:eastAsia="Calibri" w:hAnsi="Arial" w:cs="Arial"/>
          <w:lang w:eastAsia="en-US"/>
        </w:rPr>
      </w:pPr>
      <w:r w:rsidRPr="008A1650">
        <w:rPr>
          <w:rFonts w:ascii="Arial" w:eastAsia="Calibri" w:hAnsi="Arial" w:cs="Arial"/>
          <w:b/>
          <w:lang w:eastAsia="en-US"/>
        </w:rPr>
        <w:t>Ground 3(1)(d)</w:t>
      </w:r>
    </w:p>
    <w:p w:rsidR="00E172D9" w:rsidRPr="008A1650" w:rsidRDefault="00E172D9" w:rsidP="00556E71">
      <w:pPr>
        <w:numPr>
          <w:ilvl w:val="0"/>
          <w:numId w:val="13"/>
        </w:numPr>
        <w:spacing w:after="200" w:line="276" w:lineRule="auto"/>
        <w:ind w:left="0"/>
        <w:jc w:val="both"/>
        <w:rPr>
          <w:rFonts w:ascii="Arial" w:eastAsia="Calibri" w:hAnsi="Arial" w:cs="Arial"/>
          <w:lang w:eastAsia="en-US"/>
        </w:rPr>
      </w:pPr>
      <w:r w:rsidRPr="008A1650">
        <w:rPr>
          <w:rFonts w:ascii="Arial" w:eastAsia="Calibri" w:hAnsi="Arial" w:cs="Arial"/>
          <w:lang w:eastAsia="en-US"/>
        </w:rPr>
        <w:t xml:space="preserve">At the outset of the hearing, </w:t>
      </w:r>
      <w:r w:rsidR="00101C8D" w:rsidRPr="008A1650">
        <w:rPr>
          <w:rFonts w:ascii="Arial" w:eastAsia="Calibri" w:hAnsi="Arial" w:cs="Arial"/>
          <w:lang w:eastAsia="en-US"/>
        </w:rPr>
        <w:t>the responsible body representative</w:t>
      </w:r>
      <w:r w:rsidRPr="008A1650">
        <w:rPr>
          <w:rFonts w:ascii="Arial" w:eastAsia="Calibri" w:hAnsi="Arial" w:cs="Arial"/>
          <w:lang w:eastAsia="en-US"/>
        </w:rPr>
        <w:t xml:space="preserve"> confirmed that the authority continues to rely on Schedule 2, paragraph 3(1)(d) that “the child does not have ASN requiring education or special facilities normally provided at that school”.</w:t>
      </w:r>
    </w:p>
    <w:p w:rsidR="00556E71" w:rsidRPr="008A1650" w:rsidRDefault="00556E71" w:rsidP="00556E71">
      <w:pPr>
        <w:numPr>
          <w:ilvl w:val="0"/>
          <w:numId w:val="13"/>
        </w:numPr>
        <w:spacing w:after="200" w:line="276" w:lineRule="auto"/>
        <w:ind w:left="0"/>
        <w:jc w:val="both"/>
        <w:rPr>
          <w:rFonts w:ascii="Arial" w:eastAsia="Calibri" w:hAnsi="Arial" w:cs="Arial"/>
          <w:lang w:eastAsia="en-US"/>
        </w:rPr>
      </w:pPr>
      <w:r w:rsidRPr="008A1650">
        <w:rPr>
          <w:rFonts w:ascii="Arial" w:eastAsia="Calibri" w:hAnsi="Arial" w:cs="Arial"/>
          <w:lang w:eastAsia="en-US"/>
        </w:rPr>
        <w:t>He made no further reference to this ground, and in particular made no reference to this ground in</w:t>
      </w:r>
      <w:r w:rsidR="00D646F0" w:rsidRPr="008A1650">
        <w:rPr>
          <w:rFonts w:ascii="Arial" w:eastAsia="Calibri" w:hAnsi="Arial" w:cs="Arial"/>
          <w:lang w:eastAsia="en-US"/>
        </w:rPr>
        <w:t xml:space="preserve"> his written submissions.</w:t>
      </w:r>
    </w:p>
    <w:p w:rsidR="00D646F0" w:rsidRPr="008A1650" w:rsidRDefault="00D646F0" w:rsidP="00556E71">
      <w:pPr>
        <w:numPr>
          <w:ilvl w:val="0"/>
          <w:numId w:val="13"/>
        </w:numPr>
        <w:spacing w:after="200" w:line="276" w:lineRule="auto"/>
        <w:ind w:left="0"/>
        <w:jc w:val="both"/>
        <w:rPr>
          <w:rFonts w:ascii="Arial" w:eastAsia="Calibri" w:hAnsi="Arial" w:cs="Arial"/>
          <w:lang w:eastAsia="en-US"/>
        </w:rPr>
      </w:pPr>
      <w:r w:rsidRPr="008A1650">
        <w:rPr>
          <w:rFonts w:ascii="Arial" w:eastAsia="Calibri" w:hAnsi="Arial" w:cs="Arial"/>
          <w:lang w:eastAsia="en-US"/>
        </w:rPr>
        <w:t xml:space="preserve">In any event, we accepted </w:t>
      </w:r>
      <w:r w:rsidR="009462FF" w:rsidRPr="008A1650">
        <w:rPr>
          <w:rFonts w:ascii="Arial" w:eastAsia="Calibri" w:hAnsi="Arial" w:cs="Arial"/>
          <w:lang w:eastAsia="en-US"/>
        </w:rPr>
        <w:t>the appellant representative</w:t>
      </w:r>
      <w:r w:rsidRPr="008A1650">
        <w:rPr>
          <w:rFonts w:ascii="Arial" w:eastAsia="Calibri" w:hAnsi="Arial" w:cs="Arial"/>
          <w:lang w:eastAsia="en-US"/>
        </w:rPr>
        <w:t>’s submission that this ground does not apply in this case</w:t>
      </w:r>
      <w:r w:rsidR="00243034" w:rsidRPr="008A1650">
        <w:rPr>
          <w:rFonts w:ascii="Arial" w:eastAsia="Calibri" w:hAnsi="Arial" w:cs="Arial"/>
          <w:lang w:eastAsia="en-US"/>
        </w:rPr>
        <w:t xml:space="preserve">. </w:t>
      </w:r>
      <w:r w:rsidR="00252284" w:rsidRPr="008A1650">
        <w:rPr>
          <w:rFonts w:ascii="Arial" w:eastAsia="Calibri" w:hAnsi="Arial" w:cs="Arial"/>
          <w:lang w:eastAsia="en-US"/>
        </w:rPr>
        <w:t xml:space="preserve">In particular, we accepted that </w:t>
      </w:r>
      <w:r w:rsidR="006F2348" w:rsidRPr="008A1650">
        <w:rPr>
          <w:rFonts w:ascii="Arial" w:eastAsia="Calibri" w:hAnsi="Arial" w:cs="Arial"/>
          <w:lang w:eastAsia="en-US"/>
        </w:rPr>
        <w:t>the child</w:t>
      </w:r>
      <w:r w:rsidR="00252284" w:rsidRPr="008A1650">
        <w:rPr>
          <w:rFonts w:ascii="Arial" w:eastAsia="Calibri" w:hAnsi="Arial" w:cs="Arial"/>
          <w:lang w:eastAsia="en-US"/>
        </w:rPr>
        <w:t xml:space="preserve"> has additional support needs arising from his ASD and that </w:t>
      </w:r>
      <w:r w:rsidR="009462FF" w:rsidRPr="008A1650">
        <w:rPr>
          <w:rFonts w:ascii="Arial" w:eastAsia="Calibri" w:hAnsi="Arial" w:cs="Arial"/>
          <w:lang w:eastAsia="en-US"/>
        </w:rPr>
        <w:t>school A</w:t>
      </w:r>
      <w:r w:rsidR="00252284" w:rsidRPr="008A1650">
        <w:rPr>
          <w:rFonts w:ascii="Arial" w:eastAsia="Calibri" w:hAnsi="Arial" w:cs="Arial"/>
          <w:lang w:eastAsia="en-US"/>
        </w:rPr>
        <w:t xml:space="preserve"> </w:t>
      </w:r>
      <w:r w:rsidR="00B67727" w:rsidRPr="008A1650">
        <w:rPr>
          <w:rFonts w:ascii="Arial" w:eastAsia="Calibri" w:hAnsi="Arial" w:cs="Arial"/>
          <w:lang w:eastAsia="en-US"/>
        </w:rPr>
        <w:t>is a school which has specialist knowledge of ASD, noting that it holds an autism accreditation from the National Autistic Society</w:t>
      </w:r>
      <w:r w:rsidR="008A1439" w:rsidRPr="008A1650">
        <w:rPr>
          <w:rFonts w:ascii="Arial" w:eastAsia="Calibri" w:hAnsi="Arial" w:cs="Arial"/>
          <w:lang w:eastAsia="en-US"/>
        </w:rPr>
        <w:t>.</w:t>
      </w:r>
    </w:p>
    <w:p w:rsidR="00556E71" w:rsidRDefault="00556E71" w:rsidP="006E3B94">
      <w:pPr>
        <w:spacing w:after="200" w:line="276" w:lineRule="auto"/>
        <w:ind w:left="-510"/>
        <w:jc w:val="both"/>
        <w:rPr>
          <w:rFonts w:ascii="Arial" w:eastAsia="Calibri" w:hAnsi="Arial" w:cs="Arial"/>
          <w:b/>
          <w:lang w:eastAsia="en-US"/>
        </w:rPr>
      </w:pPr>
      <w:r>
        <w:rPr>
          <w:rFonts w:ascii="Arial" w:eastAsia="Calibri" w:hAnsi="Arial" w:cs="Arial"/>
          <w:b/>
          <w:lang w:eastAsia="en-US"/>
        </w:rPr>
        <w:t>Ground 3(1)(f)</w:t>
      </w:r>
    </w:p>
    <w:p w:rsidR="005652BD" w:rsidRPr="005652BD" w:rsidRDefault="005652BD" w:rsidP="008A1439">
      <w:pPr>
        <w:spacing w:after="200" w:line="276" w:lineRule="auto"/>
        <w:ind w:left="-454" w:firstLine="454"/>
        <w:jc w:val="both"/>
        <w:rPr>
          <w:rFonts w:ascii="Arial" w:eastAsia="Calibri" w:hAnsi="Arial" w:cs="Arial"/>
          <w:b/>
          <w:lang w:eastAsia="en-US"/>
        </w:rPr>
      </w:pPr>
      <w:r w:rsidRPr="005652BD">
        <w:rPr>
          <w:rFonts w:ascii="Arial" w:eastAsia="Calibri" w:hAnsi="Arial" w:cs="Arial"/>
          <w:b/>
          <w:lang w:eastAsia="en-US"/>
        </w:rPr>
        <w:t>First stage</w:t>
      </w:r>
    </w:p>
    <w:p w:rsidR="00287FB0" w:rsidRPr="008A1650" w:rsidRDefault="001675B5" w:rsidP="00287FB0">
      <w:pPr>
        <w:numPr>
          <w:ilvl w:val="0"/>
          <w:numId w:val="13"/>
        </w:numPr>
        <w:spacing w:after="200" w:line="276" w:lineRule="auto"/>
        <w:ind w:left="0"/>
        <w:jc w:val="both"/>
        <w:rPr>
          <w:rFonts w:ascii="Arial" w:eastAsia="Calibri" w:hAnsi="Arial" w:cs="Arial"/>
          <w:lang w:eastAsia="en-US"/>
        </w:rPr>
      </w:pPr>
      <w:r w:rsidRPr="008A1650">
        <w:rPr>
          <w:rFonts w:ascii="Arial" w:eastAsia="Calibri" w:hAnsi="Arial" w:cs="Arial"/>
          <w:lang w:eastAsia="en-US"/>
        </w:rPr>
        <w:t xml:space="preserve">We </w:t>
      </w:r>
      <w:r w:rsidR="0053621C" w:rsidRPr="008A1650">
        <w:rPr>
          <w:rFonts w:ascii="Arial" w:eastAsia="Calibri" w:hAnsi="Arial" w:cs="Arial"/>
          <w:lang w:eastAsia="en-US"/>
        </w:rPr>
        <w:t>then</w:t>
      </w:r>
      <w:r w:rsidRPr="008A1650">
        <w:rPr>
          <w:rFonts w:ascii="Arial" w:eastAsia="Calibri" w:hAnsi="Arial" w:cs="Arial"/>
          <w:lang w:eastAsia="en-US"/>
        </w:rPr>
        <w:t xml:space="preserve"> considered </w:t>
      </w:r>
      <w:r w:rsidR="005652BD" w:rsidRPr="008A1650">
        <w:rPr>
          <w:rFonts w:ascii="Arial" w:eastAsia="Calibri" w:hAnsi="Arial" w:cs="Arial"/>
          <w:lang w:eastAsia="en-US"/>
        </w:rPr>
        <w:t xml:space="preserve">whether the </w:t>
      </w:r>
      <w:r w:rsidR="00064F58" w:rsidRPr="008A1650">
        <w:rPr>
          <w:rFonts w:ascii="Arial" w:eastAsia="Calibri" w:hAnsi="Arial" w:cs="Arial"/>
          <w:lang w:eastAsia="en-US"/>
        </w:rPr>
        <w:t>authority</w:t>
      </w:r>
      <w:r w:rsidR="005652BD" w:rsidRPr="008A1650">
        <w:rPr>
          <w:rFonts w:ascii="Arial" w:eastAsia="Calibri" w:hAnsi="Arial" w:cs="Arial"/>
          <w:lang w:eastAsia="en-US"/>
        </w:rPr>
        <w:t xml:space="preserve"> has satisfied us that each of the paragraphs</w:t>
      </w:r>
      <w:r w:rsidRPr="008A1650">
        <w:rPr>
          <w:rFonts w:ascii="Arial" w:eastAsia="Calibri" w:hAnsi="Arial" w:cs="Arial"/>
          <w:lang w:eastAsia="en-US"/>
        </w:rPr>
        <w:t xml:space="preserve"> </w:t>
      </w:r>
      <w:r w:rsidR="001E2656" w:rsidRPr="008A1650">
        <w:rPr>
          <w:rFonts w:ascii="Arial" w:eastAsia="Calibri" w:hAnsi="Arial" w:cs="Arial"/>
          <w:lang w:eastAsia="en-US"/>
        </w:rPr>
        <w:t xml:space="preserve">of ground 3(1)(f) </w:t>
      </w:r>
      <w:r w:rsidRPr="008A1650">
        <w:rPr>
          <w:rFonts w:ascii="Arial" w:eastAsia="Calibri" w:hAnsi="Arial" w:cs="Arial"/>
          <w:lang w:eastAsia="en-US"/>
        </w:rPr>
        <w:t>applies</w:t>
      </w:r>
      <w:r w:rsidR="005652BD" w:rsidRPr="008A1650">
        <w:rPr>
          <w:rFonts w:ascii="Arial" w:eastAsia="Calibri" w:hAnsi="Arial" w:cs="Arial"/>
          <w:lang w:eastAsia="en-US"/>
        </w:rPr>
        <w:t xml:space="preserve"> (set out in Schedule 2, paragraph 3(1)(f)(i) </w:t>
      </w:r>
      <w:r w:rsidRPr="008A1650">
        <w:rPr>
          <w:rFonts w:ascii="Arial" w:eastAsia="Calibri" w:hAnsi="Arial" w:cs="Arial"/>
          <w:lang w:eastAsia="en-US"/>
        </w:rPr>
        <w:t>to (iv), above)</w:t>
      </w:r>
      <w:r w:rsidR="005652BD" w:rsidRPr="008A1650">
        <w:rPr>
          <w:rFonts w:ascii="Arial" w:eastAsia="Calibri" w:hAnsi="Arial" w:cs="Arial"/>
          <w:lang w:eastAsia="en-US"/>
        </w:rPr>
        <w:t>. We can deal very shortly with (i), that is that the specified school is not a public school because this is conceded. The authority has offe</w:t>
      </w:r>
      <w:r w:rsidR="0011233E" w:rsidRPr="008A1650">
        <w:rPr>
          <w:rFonts w:ascii="Arial" w:eastAsia="Calibri" w:hAnsi="Arial" w:cs="Arial"/>
          <w:lang w:eastAsia="en-US"/>
        </w:rPr>
        <w:t xml:space="preserve">red to place </w:t>
      </w:r>
      <w:r w:rsidR="006F2348" w:rsidRPr="008A1650">
        <w:rPr>
          <w:rFonts w:ascii="Arial" w:eastAsia="Calibri" w:hAnsi="Arial" w:cs="Arial"/>
          <w:lang w:eastAsia="en-US"/>
        </w:rPr>
        <w:t>the child</w:t>
      </w:r>
      <w:r w:rsidR="00E760DC" w:rsidRPr="008A1650">
        <w:rPr>
          <w:rFonts w:ascii="Arial" w:eastAsia="Calibri" w:hAnsi="Arial" w:cs="Arial"/>
          <w:lang w:eastAsia="en-US"/>
        </w:rPr>
        <w:t xml:space="preserve"> in a nominated</w:t>
      </w:r>
      <w:r w:rsidR="005652BD" w:rsidRPr="008A1650">
        <w:rPr>
          <w:rFonts w:ascii="Arial" w:eastAsia="Calibri" w:hAnsi="Arial" w:cs="Arial"/>
          <w:lang w:eastAsia="en-US"/>
        </w:rPr>
        <w:t xml:space="preserve"> school, namely </w:t>
      </w:r>
      <w:r w:rsidR="009462FF" w:rsidRPr="008A1650">
        <w:rPr>
          <w:rFonts w:ascii="Arial" w:eastAsia="Calibri" w:hAnsi="Arial" w:cs="Arial"/>
          <w:lang w:eastAsia="en-US"/>
        </w:rPr>
        <w:t>school C</w:t>
      </w:r>
      <w:r w:rsidR="005652BD" w:rsidRPr="008A1650">
        <w:rPr>
          <w:rFonts w:ascii="Arial" w:eastAsia="Calibri" w:hAnsi="Arial" w:cs="Arial"/>
          <w:lang w:eastAsia="en-US"/>
        </w:rPr>
        <w:t>, in fulfilment of paragraph (iv), which is also conceded.</w:t>
      </w:r>
    </w:p>
    <w:p w:rsidR="00287FB0" w:rsidRDefault="00A85DEF" w:rsidP="00B2599A">
      <w:pPr>
        <w:spacing w:after="200" w:line="276" w:lineRule="auto"/>
        <w:jc w:val="both"/>
        <w:rPr>
          <w:rFonts w:ascii="Arial" w:eastAsia="Calibri" w:hAnsi="Arial" w:cs="Arial"/>
          <w:lang w:eastAsia="en-US"/>
        </w:rPr>
      </w:pPr>
      <w:r w:rsidRPr="00287FB0">
        <w:rPr>
          <w:rFonts w:ascii="Arial" w:eastAsia="Calibri" w:hAnsi="Arial" w:cs="Arial"/>
          <w:b/>
          <w:lang w:eastAsia="en-US"/>
        </w:rPr>
        <w:t>Is</w:t>
      </w:r>
      <w:r w:rsidR="005652BD" w:rsidRPr="00287FB0">
        <w:rPr>
          <w:rFonts w:ascii="Arial" w:eastAsia="Calibri" w:hAnsi="Arial" w:cs="Arial"/>
          <w:b/>
          <w:lang w:eastAsia="en-US"/>
        </w:rPr>
        <w:t xml:space="preserve"> the authority able to make provision for the child’s ASN?</w:t>
      </w:r>
    </w:p>
    <w:p w:rsidR="00287FB0" w:rsidRPr="008A1650" w:rsidRDefault="005652BD" w:rsidP="00287FB0">
      <w:pPr>
        <w:numPr>
          <w:ilvl w:val="0"/>
          <w:numId w:val="13"/>
        </w:numPr>
        <w:spacing w:after="200" w:line="276" w:lineRule="auto"/>
        <w:ind w:left="0"/>
        <w:jc w:val="both"/>
        <w:rPr>
          <w:rFonts w:ascii="Arial" w:eastAsia="Calibri" w:hAnsi="Arial" w:cs="Arial"/>
          <w:lang w:eastAsia="en-US"/>
        </w:rPr>
      </w:pPr>
      <w:r w:rsidRPr="008A1650">
        <w:rPr>
          <w:rFonts w:ascii="Arial" w:eastAsia="Calibri" w:hAnsi="Arial" w:cs="Arial"/>
          <w:lang w:eastAsia="en-US"/>
        </w:rPr>
        <w:t>Considering paragraph (ii), the question we must conside</w:t>
      </w:r>
      <w:r w:rsidR="00E760DC" w:rsidRPr="008A1650">
        <w:rPr>
          <w:rFonts w:ascii="Arial" w:eastAsia="Calibri" w:hAnsi="Arial" w:cs="Arial"/>
          <w:lang w:eastAsia="en-US"/>
        </w:rPr>
        <w:t xml:space="preserve">r is whether “the authority are </w:t>
      </w:r>
      <w:r w:rsidRPr="008A1650">
        <w:rPr>
          <w:rFonts w:ascii="Arial" w:eastAsia="Calibri" w:hAnsi="Arial" w:cs="Arial"/>
          <w:lang w:eastAsia="en-US"/>
        </w:rPr>
        <w:t xml:space="preserve">able to make provision for the </w:t>
      </w:r>
      <w:r w:rsidR="00E760DC" w:rsidRPr="008A1650">
        <w:rPr>
          <w:rFonts w:ascii="Arial" w:eastAsia="Calibri" w:hAnsi="Arial" w:cs="Arial"/>
          <w:lang w:eastAsia="en-US"/>
        </w:rPr>
        <w:t>additional support needs of the child</w:t>
      </w:r>
      <w:r w:rsidRPr="008A1650">
        <w:rPr>
          <w:rFonts w:ascii="Arial" w:eastAsia="Calibri" w:hAnsi="Arial" w:cs="Arial"/>
          <w:lang w:eastAsia="en-US"/>
        </w:rPr>
        <w:t xml:space="preserve"> in a school, other than th</w:t>
      </w:r>
      <w:r w:rsidR="0011233E" w:rsidRPr="008A1650">
        <w:rPr>
          <w:rFonts w:ascii="Arial" w:eastAsia="Calibri" w:hAnsi="Arial" w:cs="Arial"/>
          <w:lang w:eastAsia="en-US"/>
        </w:rPr>
        <w:t xml:space="preserve">e specified school”, that </w:t>
      </w:r>
      <w:r w:rsidR="00F3170C" w:rsidRPr="008A1650">
        <w:rPr>
          <w:rFonts w:ascii="Arial" w:eastAsia="Calibri" w:hAnsi="Arial" w:cs="Arial"/>
          <w:lang w:eastAsia="en-US"/>
        </w:rPr>
        <w:t xml:space="preserve">is </w:t>
      </w:r>
      <w:r w:rsidR="0083231B" w:rsidRPr="008A1650">
        <w:rPr>
          <w:rFonts w:ascii="Arial" w:eastAsia="Calibri" w:hAnsi="Arial" w:cs="Arial"/>
          <w:lang w:eastAsia="en-US"/>
        </w:rPr>
        <w:t>school C</w:t>
      </w:r>
      <w:r w:rsidRPr="008A1650">
        <w:rPr>
          <w:rFonts w:ascii="Arial" w:eastAsia="Calibri" w:hAnsi="Arial" w:cs="Arial"/>
          <w:lang w:eastAsia="en-US"/>
        </w:rPr>
        <w:t xml:space="preserve">. The appellant’s position is that the provision offered by </w:t>
      </w:r>
      <w:r w:rsidR="0083231B" w:rsidRPr="008A1650">
        <w:rPr>
          <w:rFonts w:ascii="Arial" w:eastAsia="Calibri" w:hAnsi="Arial" w:cs="Arial"/>
          <w:lang w:eastAsia="en-US"/>
        </w:rPr>
        <w:t>school C</w:t>
      </w:r>
      <w:r w:rsidR="0090230F" w:rsidRPr="008A1650">
        <w:rPr>
          <w:rFonts w:ascii="Arial" w:eastAsia="Calibri" w:hAnsi="Arial" w:cs="Arial"/>
          <w:lang w:eastAsia="en-US"/>
        </w:rPr>
        <w:t xml:space="preserve"> </w:t>
      </w:r>
      <w:r w:rsidR="00FD2CE6" w:rsidRPr="008A1650">
        <w:rPr>
          <w:rFonts w:ascii="Arial" w:eastAsia="Calibri" w:hAnsi="Arial" w:cs="Arial"/>
          <w:lang w:eastAsia="en-US"/>
        </w:rPr>
        <w:t xml:space="preserve">would </w:t>
      </w:r>
      <w:r w:rsidR="0011233E" w:rsidRPr="008A1650">
        <w:rPr>
          <w:rFonts w:ascii="Arial" w:eastAsia="Calibri" w:hAnsi="Arial" w:cs="Arial"/>
          <w:lang w:eastAsia="en-US"/>
        </w:rPr>
        <w:t>not me</w:t>
      </w:r>
      <w:r w:rsidR="00A63216" w:rsidRPr="008A1650">
        <w:rPr>
          <w:rFonts w:ascii="Arial" w:eastAsia="Calibri" w:hAnsi="Arial" w:cs="Arial"/>
          <w:lang w:eastAsia="en-US"/>
        </w:rPr>
        <w:t xml:space="preserve">et </w:t>
      </w:r>
      <w:r w:rsidR="006F2348" w:rsidRPr="008A1650">
        <w:rPr>
          <w:rFonts w:ascii="Arial" w:eastAsia="Calibri" w:hAnsi="Arial" w:cs="Arial"/>
          <w:lang w:eastAsia="en-US"/>
        </w:rPr>
        <w:t>the child</w:t>
      </w:r>
      <w:r w:rsidR="00A63216" w:rsidRPr="008A1650">
        <w:rPr>
          <w:rFonts w:ascii="Arial" w:eastAsia="Calibri" w:hAnsi="Arial" w:cs="Arial"/>
          <w:lang w:eastAsia="en-US"/>
        </w:rPr>
        <w:t>’s</w:t>
      </w:r>
      <w:r w:rsidR="00606E0A" w:rsidRPr="008A1650">
        <w:rPr>
          <w:rFonts w:ascii="Arial" w:eastAsia="Calibri" w:hAnsi="Arial" w:cs="Arial"/>
          <w:lang w:eastAsia="en-US"/>
        </w:rPr>
        <w:t xml:space="preserve"> </w:t>
      </w:r>
      <w:r w:rsidRPr="008A1650">
        <w:rPr>
          <w:rFonts w:ascii="Arial" w:eastAsia="Calibri" w:hAnsi="Arial" w:cs="Arial"/>
          <w:lang w:eastAsia="en-US"/>
        </w:rPr>
        <w:t>addition</w:t>
      </w:r>
      <w:r w:rsidR="002B4649" w:rsidRPr="008A1650">
        <w:rPr>
          <w:rFonts w:ascii="Arial" w:eastAsia="Calibri" w:hAnsi="Arial" w:cs="Arial"/>
          <w:lang w:eastAsia="en-US"/>
        </w:rPr>
        <w:t>al support needs</w:t>
      </w:r>
      <w:r w:rsidR="00B2599A" w:rsidRPr="008A1650">
        <w:rPr>
          <w:rFonts w:ascii="Arial" w:eastAsia="Calibri" w:hAnsi="Arial" w:cs="Arial"/>
          <w:lang w:eastAsia="en-US"/>
        </w:rPr>
        <w:t>.</w:t>
      </w:r>
    </w:p>
    <w:p w:rsidR="00EB58E2" w:rsidRPr="008A1650" w:rsidRDefault="00287FB0" w:rsidP="00287FB0">
      <w:pPr>
        <w:numPr>
          <w:ilvl w:val="0"/>
          <w:numId w:val="13"/>
        </w:numPr>
        <w:spacing w:after="200" w:line="276" w:lineRule="auto"/>
        <w:ind w:left="0"/>
        <w:jc w:val="both"/>
        <w:rPr>
          <w:rFonts w:ascii="Arial" w:eastAsia="Calibri" w:hAnsi="Arial" w:cs="Arial"/>
          <w:lang w:eastAsia="en-US"/>
        </w:rPr>
      </w:pPr>
      <w:r w:rsidRPr="008A1650">
        <w:rPr>
          <w:rFonts w:ascii="Arial" w:eastAsia="Calibri" w:hAnsi="Arial" w:cs="Arial"/>
          <w:lang w:eastAsia="en-US"/>
        </w:rPr>
        <w:t xml:space="preserve">We heard evidence from </w:t>
      </w:r>
      <w:r w:rsidR="00051D16" w:rsidRPr="008A1650">
        <w:rPr>
          <w:rFonts w:ascii="Arial" w:eastAsia="Calibri" w:hAnsi="Arial" w:cs="Arial"/>
          <w:lang w:eastAsia="en-US"/>
        </w:rPr>
        <w:t>witness 1</w:t>
      </w:r>
      <w:r w:rsidRPr="008A1650">
        <w:rPr>
          <w:rFonts w:ascii="Arial" w:eastAsia="Calibri" w:hAnsi="Arial" w:cs="Arial"/>
          <w:lang w:eastAsia="en-US"/>
        </w:rPr>
        <w:t xml:space="preserve"> about the provision available at </w:t>
      </w:r>
      <w:r w:rsidR="0083231B" w:rsidRPr="008A1650">
        <w:rPr>
          <w:rFonts w:ascii="Arial" w:eastAsia="Calibri" w:hAnsi="Arial" w:cs="Arial"/>
          <w:lang w:eastAsia="en-US"/>
        </w:rPr>
        <w:t>school C</w:t>
      </w:r>
      <w:r w:rsidRPr="008A1650">
        <w:rPr>
          <w:rFonts w:ascii="Arial" w:eastAsia="Calibri" w:hAnsi="Arial" w:cs="Arial"/>
          <w:lang w:eastAsia="en-US"/>
        </w:rPr>
        <w:t xml:space="preserve">. </w:t>
      </w:r>
      <w:r w:rsidR="00EB58E2" w:rsidRPr="008A1650">
        <w:rPr>
          <w:rFonts w:ascii="Arial" w:eastAsia="Calibri" w:hAnsi="Arial" w:cs="Arial"/>
          <w:lang w:eastAsia="en-US"/>
        </w:rPr>
        <w:t xml:space="preserve">Although we would have liked a fuller account of the provision available, we had the benefit of </w:t>
      </w:r>
      <w:r w:rsidR="00051D16" w:rsidRPr="008A1650">
        <w:rPr>
          <w:rFonts w:ascii="Arial" w:eastAsia="Calibri" w:hAnsi="Arial" w:cs="Arial"/>
          <w:lang w:eastAsia="en-US"/>
        </w:rPr>
        <w:t>witness 4</w:t>
      </w:r>
      <w:r w:rsidR="00EB58E2" w:rsidRPr="008A1650">
        <w:rPr>
          <w:rFonts w:ascii="Arial" w:eastAsia="Calibri" w:hAnsi="Arial" w:cs="Arial"/>
          <w:lang w:eastAsia="en-US"/>
        </w:rPr>
        <w:t xml:space="preserve">’s report in which he helpfully set out the provisions at </w:t>
      </w:r>
      <w:r w:rsidR="0083231B" w:rsidRPr="008A1650">
        <w:rPr>
          <w:rFonts w:ascii="Arial" w:eastAsia="Calibri" w:hAnsi="Arial" w:cs="Arial"/>
          <w:lang w:eastAsia="en-US"/>
        </w:rPr>
        <w:t>school C</w:t>
      </w:r>
      <w:r w:rsidR="00EB58E2" w:rsidRPr="008A1650">
        <w:rPr>
          <w:rFonts w:ascii="Arial" w:eastAsia="Calibri" w:hAnsi="Arial" w:cs="Arial"/>
          <w:lang w:eastAsia="en-US"/>
        </w:rPr>
        <w:t xml:space="preserve"> in terms of the “help, interventions and support which </w:t>
      </w:r>
      <w:r w:rsidR="006F2348" w:rsidRPr="008A1650">
        <w:rPr>
          <w:rFonts w:ascii="Arial" w:eastAsia="Calibri" w:hAnsi="Arial" w:cs="Arial"/>
          <w:lang w:eastAsia="en-US"/>
        </w:rPr>
        <w:t>the child</w:t>
      </w:r>
      <w:r w:rsidR="00EB58E2" w:rsidRPr="008A1650">
        <w:rPr>
          <w:rFonts w:ascii="Arial" w:eastAsia="Calibri" w:hAnsi="Arial" w:cs="Arial"/>
          <w:lang w:eastAsia="en-US"/>
        </w:rPr>
        <w:t xml:space="preserve"> requires”. </w:t>
      </w:r>
      <w:r w:rsidR="00051D16" w:rsidRPr="008A1650">
        <w:rPr>
          <w:rFonts w:ascii="Arial" w:eastAsia="Calibri" w:hAnsi="Arial" w:cs="Arial"/>
          <w:lang w:eastAsia="en-US"/>
        </w:rPr>
        <w:t>Witness 1</w:t>
      </w:r>
      <w:r w:rsidR="004F2E11" w:rsidRPr="008A1650">
        <w:rPr>
          <w:rFonts w:ascii="Arial" w:eastAsia="Calibri" w:hAnsi="Arial" w:cs="Arial"/>
          <w:lang w:eastAsia="en-US"/>
        </w:rPr>
        <w:t xml:space="preserve"> confirmed in evidence that she thought this was a fair reflection of provision at </w:t>
      </w:r>
      <w:r w:rsidR="0083231B" w:rsidRPr="008A1650">
        <w:rPr>
          <w:rFonts w:ascii="Arial" w:eastAsia="Calibri" w:hAnsi="Arial" w:cs="Arial"/>
          <w:lang w:eastAsia="en-US"/>
        </w:rPr>
        <w:t>school C</w:t>
      </w:r>
      <w:r w:rsidR="004F2E11" w:rsidRPr="008A1650">
        <w:rPr>
          <w:rFonts w:ascii="Arial" w:eastAsia="Calibri" w:hAnsi="Arial" w:cs="Arial"/>
          <w:lang w:eastAsia="en-US"/>
        </w:rPr>
        <w:t>.</w:t>
      </w:r>
    </w:p>
    <w:p w:rsidR="00A63216" w:rsidRPr="00E5736E" w:rsidRDefault="00E61D41" w:rsidP="00B17A9E">
      <w:pPr>
        <w:numPr>
          <w:ilvl w:val="0"/>
          <w:numId w:val="13"/>
        </w:numPr>
        <w:spacing w:after="200" w:line="276" w:lineRule="auto"/>
        <w:ind w:left="0"/>
        <w:jc w:val="both"/>
        <w:rPr>
          <w:rFonts w:ascii="Arial" w:eastAsia="Calibri" w:hAnsi="Arial" w:cs="Arial"/>
          <w:lang w:eastAsia="en-US"/>
        </w:rPr>
      </w:pPr>
      <w:r w:rsidRPr="00E5736E">
        <w:rPr>
          <w:rFonts w:ascii="Arial" w:eastAsia="Calibri" w:hAnsi="Arial" w:cs="Arial"/>
          <w:lang w:eastAsia="en-US"/>
        </w:rPr>
        <w:t xml:space="preserve">Although the standard arrangement is that IRPs would spend the majority of their time in mainstream classes, with only 3-4 periods per week at the support base, </w:t>
      </w:r>
      <w:r w:rsidR="00051D16" w:rsidRPr="00E5736E">
        <w:rPr>
          <w:rFonts w:ascii="Arial" w:eastAsia="Calibri" w:hAnsi="Arial" w:cs="Arial"/>
          <w:lang w:eastAsia="en-US"/>
        </w:rPr>
        <w:t>witness 1</w:t>
      </w:r>
      <w:r w:rsidR="00EB58E2" w:rsidRPr="00E5736E">
        <w:rPr>
          <w:rFonts w:ascii="Arial" w:eastAsia="Calibri" w:hAnsi="Arial" w:cs="Arial"/>
          <w:lang w:eastAsia="en-US"/>
        </w:rPr>
        <w:t xml:space="preserve"> in evidence emphasised to us that they were able to be “flexible” and the provision would depend on the individual needs of the child</w:t>
      </w:r>
      <w:r w:rsidR="008564BF" w:rsidRPr="00E5736E">
        <w:rPr>
          <w:rFonts w:ascii="Arial" w:eastAsia="Calibri" w:hAnsi="Arial" w:cs="Arial"/>
          <w:lang w:eastAsia="en-US"/>
        </w:rPr>
        <w:t xml:space="preserve">. </w:t>
      </w:r>
      <w:r w:rsidR="00F601F3" w:rsidRPr="00E5736E">
        <w:rPr>
          <w:rFonts w:ascii="Arial" w:eastAsia="Calibri" w:hAnsi="Arial" w:cs="Arial"/>
          <w:lang w:eastAsia="en-US"/>
        </w:rPr>
        <w:t xml:space="preserve">IRPs </w:t>
      </w:r>
      <w:r w:rsidR="009D36C3" w:rsidRPr="00E5736E">
        <w:rPr>
          <w:rFonts w:ascii="Arial" w:eastAsia="Calibri" w:hAnsi="Arial" w:cs="Arial"/>
          <w:lang w:eastAsia="en-US"/>
        </w:rPr>
        <w:t>were supported by a pooled resource of PSAs but i</w:t>
      </w:r>
      <w:r w:rsidR="008564BF" w:rsidRPr="00E5736E">
        <w:rPr>
          <w:rFonts w:ascii="Arial" w:eastAsia="Calibri" w:hAnsi="Arial" w:cs="Arial"/>
          <w:lang w:eastAsia="en-US"/>
        </w:rPr>
        <w:t xml:space="preserve">f a child was not able to manage, then </w:t>
      </w:r>
      <w:r w:rsidR="00287F5D" w:rsidRPr="00E5736E">
        <w:rPr>
          <w:rFonts w:ascii="Arial" w:eastAsia="Calibri" w:hAnsi="Arial" w:cs="Arial"/>
          <w:lang w:eastAsia="en-US"/>
        </w:rPr>
        <w:t xml:space="preserve">additional adult support could </w:t>
      </w:r>
      <w:r w:rsidR="009D36C3" w:rsidRPr="00E5736E">
        <w:rPr>
          <w:rFonts w:ascii="Arial" w:eastAsia="Calibri" w:hAnsi="Arial" w:cs="Arial"/>
          <w:lang w:eastAsia="en-US"/>
        </w:rPr>
        <w:t>be made available</w:t>
      </w:r>
      <w:r w:rsidR="008564BF" w:rsidRPr="00E5736E">
        <w:rPr>
          <w:rFonts w:ascii="Arial" w:eastAsia="Calibri" w:hAnsi="Arial" w:cs="Arial"/>
          <w:lang w:eastAsia="en-US"/>
        </w:rPr>
        <w:t xml:space="preserve">. </w:t>
      </w:r>
    </w:p>
    <w:p w:rsidR="006B0B58" w:rsidRPr="00E5736E" w:rsidRDefault="00A63216" w:rsidP="00B17A9E">
      <w:pPr>
        <w:numPr>
          <w:ilvl w:val="0"/>
          <w:numId w:val="13"/>
        </w:numPr>
        <w:spacing w:after="200" w:line="276" w:lineRule="auto"/>
        <w:ind w:left="0"/>
        <w:jc w:val="both"/>
        <w:rPr>
          <w:rFonts w:ascii="Arial" w:eastAsia="Calibri" w:hAnsi="Arial" w:cs="Arial"/>
          <w:lang w:eastAsia="en-US"/>
        </w:rPr>
      </w:pPr>
      <w:r w:rsidRPr="00E5736E">
        <w:rPr>
          <w:rFonts w:ascii="Arial" w:eastAsia="Calibri" w:hAnsi="Arial" w:cs="Arial"/>
          <w:lang w:eastAsia="en-US"/>
        </w:rPr>
        <w:t>In terms of assistance</w:t>
      </w:r>
      <w:r w:rsidR="006B0B58" w:rsidRPr="00E5736E">
        <w:rPr>
          <w:rFonts w:ascii="Arial" w:eastAsia="Calibri" w:hAnsi="Arial" w:cs="Arial"/>
          <w:lang w:eastAsia="en-US"/>
        </w:rPr>
        <w:t xml:space="preserve"> for IRPs in the mainstream classes, </w:t>
      </w:r>
      <w:r w:rsidR="00051D16" w:rsidRPr="00E5736E">
        <w:rPr>
          <w:rFonts w:ascii="Arial" w:eastAsia="Calibri" w:hAnsi="Arial" w:cs="Arial"/>
          <w:lang w:eastAsia="en-US"/>
        </w:rPr>
        <w:t>witness 1</w:t>
      </w:r>
      <w:r w:rsidR="006B0B58" w:rsidRPr="00E5736E">
        <w:rPr>
          <w:rFonts w:ascii="Arial" w:eastAsia="Calibri" w:hAnsi="Arial" w:cs="Arial"/>
          <w:lang w:eastAsia="en-US"/>
        </w:rPr>
        <w:t xml:space="preserve"> stated that </w:t>
      </w:r>
      <w:r w:rsidR="004D685C" w:rsidRPr="00E5736E">
        <w:rPr>
          <w:rFonts w:ascii="Arial" w:eastAsia="Calibri" w:hAnsi="Arial" w:cs="Arial"/>
          <w:lang w:eastAsia="en-US"/>
        </w:rPr>
        <w:t xml:space="preserve">subject teachers </w:t>
      </w:r>
      <w:r w:rsidR="00477760" w:rsidRPr="00E5736E">
        <w:rPr>
          <w:rFonts w:ascii="Arial" w:eastAsia="Calibri" w:hAnsi="Arial" w:cs="Arial"/>
          <w:lang w:eastAsia="en-US"/>
        </w:rPr>
        <w:t>employ a range of strategies such as differentiated learni</w:t>
      </w:r>
      <w:r w:rsidR="00763A69" w:rsidRPr="00E5736E">
        <w:rPr>
          <w:rFonts w:ascii="Arial" w:eastAsia="Calibri" w:hAnsi="Arial" w:cs="Arial"/>
          <w:lang w:eastAsia="en-US"/>
        </w:rPr>
        <w:t>ng materials and visual supports. She said that they</w:t>
      </w:r>
      <w:r w:rsidR="006B0B58" w:rsidRPr="00E5736E">
        <w:rPr>
          <w:rFonts w:ascii="Arial" w:eastAsia="Calibri" w:hAnsi="Arial" w:cs="Arial"/>
          <w:lang w:eastAsia="en-US"/>
        </w:rPr>
        <w:t xml:space="preserve"> would look creatively at the seating plans in place and consider where the child may prefer to work, whether that be mid classroom or near the door </w:t>
      </w:r>
      <w:r w:rsidR="002945D3" w:rsidRPr="00E5736E">
        <w:rPr>
          <w:rFonts w:ascii="Arial" w:eastAsia="Calibri" w:hAnsi="Arial" w:cs="Arial"/>
          <w:lang w:eastAsia="en-US"/>
        </w:rPr>
        <w:t xml:space="preserve">for example, </w:t>
      </w:r>
      <w:r w:rsidR="006B0B58" w:rsidRPr="00E5736E">
        <w:rPr>
          <w:rFonts w:ascii="Arial" w:eastAsia="Calibri" w:hAnsi="Arial" w:cs="Arial"/>
          <w:lang w:eastAsia="en-US"/>
        </w:rPr>
        <w:t xml:space="preserve">and such decisions </w:t>
      </w:r>
      <w:r w:rsidRPr="00E5736E">
        <w:rPr>
          <w:rFonts w:ascii="Arial" w:eastAsia="Calibri" w:hAnsi="Arial" w:cs="Arial"/>
          <w:lang w:eastAsia="en-US"/>
        </w:rPr>
        <w:t>are made on an individual basis;</w:t>
      </w:r>
      <w:r w:rsidR="006B0B58" w:rsidRPr="00E5736E">
        <w:rPr>
          <w:rFonts w:ascii="Arial" w:eastAsia="Calibri" w:hAnsi="Arial" w:cs="Arial"/>
          <w:lang w:eastAsia="en-US"/>
        </w:rPr>
        <w:t xml:space="preserve"> although they did not have fixed wooden workstations they did have portable workstations which could be moved a</w:t>
      </w:r>
      <w:r w:rsidR="00E61D41" w:rsidRPr="00E5736E">
        <w:rPr>
          <w:rFonts w:ascii="Arial" w:eastAsia="Calibri" w:hAnsi="Arial" w:cs="Arial"/>
          <w:lang w:eastAsia="en-US"/>
        </w:rPr>
        <w:t>round the different</w:t>
      </w:r>
      <w:r w:rsidRPr="00E5736E">
        <w:rPr>
          <w:rFonts w:ascii="Arial" w:eastAsia="Calibri" w:hAnsi="Arial" w:cs="Arial"/>
          <w:lang w:eastAsia="en-US"/>
        </w:rPr>
        <w:t xml:space="preserve"> classes</w:t>
      </w:r>
      <w:r w:rsidR="008549F4" w:rsidRPr="00E5736E">
        <w:rPr>
          <w:rFonts w:ascii="Arial" w:eastAsia="Calibri" w:hAnsi="Arial" w:cs="Arial"/>
          <w:lang w:eastAsia="en-US"/>
        </w:rPr>
        <w:t xml:space="preserve"> </w:t>
      </w:r>
      <w:r w:rsidR="00637242" w:rsidRPr="00E5736E">
        <w:rPr>
          <w:rFonts w:ascii="Arial" w:eastAsia="Calibri" w:hAnsi="Arial" w:cs="Arial"/>
          <w:lang w:eastAsia="en-US"/>
        </w:rPr>
        <w:t xml:space="preserve">and used </w:t>
      </w:r>
      <w:r w:rsidR="008549F4" w:rsidRPr="00E5736E">
        <w:rPr>
          <w:rFonts w:ascii="Arial" w:eastAsia="Calibri" w:hAnsi="Arial" w:cs="Arial"/>
          <w:lang w:eastAsia="en-US"/>
        </w:rPr>
        <w:t>to minimise noise and distractions</w:t>
      </w:r>
      <w:r w:rsidRPr="00E5736E">
        <w:rPr>
          <w:rFonts w:ascii="Arial" w:eastAsia="Calibri" w:hAnsi="Arial" w:cs="Arial"/>
          <w:lang w:eastAsia="en-US"/>
        </w:rPr>
        <w:t xml:space="preserve">; </w:t>
      </w:r>
      <w:r w:rsidR="006B0B58" w:rsidRPr="00E5736E">
        <w:rPr>
          <w:rFonts w:ascii="Arial" w:eastAsia="Calibri" w:hAnsi="Arial" w:cs="Arial"/>
          <w:lang w:eastAsia="en-US"/>
        </w:rPr>
        <w:t xml:space="preserve">some pupils had more flexible time tables; and </w:t>
      </w:r>
      <w:r w:rsidR="00F805CD" w:rsidRPr="00E5736E">
        <w:rPr>
          <w:rFonts w:ascii="Arial" w:eastAsia="Calibri" w:hAnsi="Arial" w:cs="Arial"/>
          <w:lang w:eastAsia="en-US"/>
        </w:rPr>
        <w:t xml:space="preserve">pupils </w:t>
      </w:r>
      <w:r w:rsidR="006B0B58" w:rsidRPr="00E5736E">
        <w:rPr>
          <w:rFonts w:ascii="Arial" w:eastAsia="Calibri" w:hAnsi="Arial" w:cs="Arial"/>
          <w:lang w:eastAsia="en-US"/>
        </w:rPr>
        <w:t>co</w:t>
      </w:r>
      <w:r w:rsidRPr="00E5736E">
        <w:rPr>
          <w:rFonts w:ascii="Arial" w:eastAsia="Calibri" w:hAnsi="Arial" w:cs="Arial"/>
          <w:lang w:eastAsia="en-US"/>
        </w:rPr>
        <w:t xml:space="preserve">uld be let out of classes five </w:t>
      </w:r>
      <w:r w:rsidR="006B0B58" w:rsidRPr="00E5736E">
        <w:rPr>
          <w:rFonts w:ascii="Arial" w:eastAsia="Calibri" w:hAnsi="Arial" w:cs="Arial"/>
          <w:lang w:eastAsia="en-US"/>
        </w:rPr>
        <w:t xml:space="preserve">minutes early with support to ensure that they were moving between classes when the corridors were quieter. </w:t>
      </w:r>
    </w:p>
    <w:p w:rsidR="00A63216" w:rsidRPr="003B1B87" w:rsidRDefault="00051D16" w:rsidP="00E61D41">
      <w:pPr>
        <w:numPr>
          <w:ilvl w:val="0"/>
          <w:numId w:val="13"/>
        </w:numPr>
        <w:spacing w:after="200" w:line="276" w:lineRule="auto"/>
        <w:ind w:left="0"/>
        <w:jc w:val="both"/>
        <w:rPr>
          <w:rFonts w:ascii="Arial" w:eastAsia="Calibri" w:hAnsi="Arial" w:cs="Arial"/>
          <w:lang w:eastAsia="en-US"/>
        </w:rPr>
      </w:pPr>
      <w:r w:rsidRPr="003B1B87">
        <w:rPr>
          <w:rFonts w:ascii="Arial" w:eastAsia="Calibri" w:hAnsi="Arial" w:cs="Arial"/>
          <w:lang w:eastAsia="en-US"/>
        </w:rPr>
        <w:t>Witness 1</w:t>
      </w:r>
      <w:r w:rsidR="008564BF" w:rsidRPr="003B1B87">
        <w:rPr>
          <w:rFonts w:ascii="Arial" w:eastAsia="Calibri" w:hAnsi="Arial" w:cs="Arial"/>
          <w:lang w:eastAsia="en-US"/>
        </w:rPr>
        <w:t xml:space="preserve"> said that based on the reports about </w:t>
      </w:r>
      <w:r w:rsidR="006F2348" w:rsidRPr="003B1B87">
        <w:rPr>
          <w:rFonts w:ascii="Arial" w:eastAsia="Calibri" w:hAnsi="Arial" w:cs="Arial"/>
          <w:lang w:eastAsia="en-US"/>
        </w:rPr>
        <w:t>the child</w:t>
      </w:r>
      <w:r w:rsidR="008564BF" w:rsidRPr="003B1B87">
        <w:rPr>
          <w:rFonts w:ascii="Arial" w:eastAsia="Calibri" w:hAnsi="Arial" w:cs="Arial"/>
          <w:lang w:eastAsia="en-US"/>
        </w:rPr>
        <w:t xml:space="preserve">, she </w:t>
      </w:r>
      <w:r w:rsidR="00E61D41" w:rsidRPr="003B1B87">
        <w:rPr>
          <w:rFonts w:ascii="Arial" w:eastAsia="Calibri" w:hAnsi="Arial" w:cs="Arial"/>
          <w:lang w:eastAsia="en-US"/>
        </w:rPr>
        <w:t>saw “</w:t>
      </w:r>
      <w:r w:rsidR="008564BF" w:rsidRPr="003B1B87">
        <w:rPr>
          <w:rFonts w:ascii="Arial" w:eastAsia="Calibri" w:hAnsi="Arial" w:cs="Arial"/>
          <w:lang w:eastAsia="en-US"/>
        </w:rPr>
        <w:t xml:space="preserve">a pupil who needs a high level of support to access the curriculum, that is one to one hours”. She said that “with one to one support </w:t>
      </w:r>
      <w:r w:rsidR="00763A69" w:rsidRPr="003B1B87">
        <w:rPr>
          <w:rFonts w:ascii="Arial" w:eastAsia="Calibri" w:hAnsi="Arial" w:cs="Arial"/>
          <w:lang w:eastAsia="en-US"/>
        </w:rPr>
        <w:t>[</w:t>
      </w:r>
      <w:r w:rsidR="008564BF" w:rsidRPr="003B1B87">
        <w:rPr>
          <w:rFonts w:ascii="Arial" w:eastAsia="Calibri" w:hAnsi="Arial" w:cs="Arial"/>
          <w:lang w:eastAsia="en-US"/>
        </w:rPr>
        <w:t>they</w:t>
      </w:r>
      <w:r w:rsidR="00763A69" w:rsidRPr="003B1B87">
        <w:rPr>
          <w:rFonts w:ascii="Arial" w:eastAsia="Calibri" w:hAnsi="Arial" w:cs="Arial"/>
          <w:lang w:eastAsia="en-US"/>
        </w:rPr>
        <w:t>]</w:t>
      </w:r>
      <w:r w:rsidR="008564BF" w:rsidRPr="003B1B87">
        <w:rPr>
          <w:rFonts w:ascii="Arial" w:eastAsia="Calibri" w:hAnsi="Arial" w:cs="Arial"/>
          <w:lang w:eastAsia="en-US"/>
        </w:rPr>
        <w:t xml:space="preserve"> would try to make any transitions effective”</w:t>
      </w:r>
      <w:r w:rsidR="00E61D41" w:rsidRPr="003B1B87">
        <w:rPr>
          <w:rFonts w:ascii="Arial" w:eastAsia="Calibri" w:hAnsi="Arial" w:cs="Arial"/>
          <w:lang w:eastAsia="en-US"/>
        </w:rPr>
        <w:t xml:space="preserve">. </w:t>
      </w:r>
      <w:r w:rsidR="00A63216" w:rsidRPr="003B1B87">
        <w:rPr>
          <w:rFonts w:ascii="Arial" w:eastAsia="Calibri" w:hAnsi="Arial" w:cs="Arial"/>
          <w:lang w:eastAsia="en-US"/>
        </w:rPr>
        <w:t xml:space="preserve">We heard that </w:t>
      </w:r>
      <w:r w:rsidR="00547299" w:rsidRPr="003B1B87">
        <w:rPr>
          <w:rFonts w:ascii="Arial" w:eastAsia="Calibri" w:hAnsi="Arial" w:cs="Arial"/>
          <w:lang w:eastAsia="en-US"/>
        </w:rPr>
        <w:t xml:space="preserve">in light of this the authority </w:t>
      </w:r>
      <w:r w:rsidR="00A63216" w:rsidRPr="003B1B87">
        <w:rPr>
          <w:rFonts w:ascii="Arial" w:eastAsia="Calibri" w:hAnsi="Arial" w:cs="Arial"/>
          <w:lang w:eastAsia="en-US"/>
        </w:rPr>
        <w:t xml:space="preserve">has engaged a full-time one to one pupil support assistant who would support </w:t>
      </w:r>
      <w:r w:rsidR="006F2348" w:rsidRPr="003B1B87">
        <w:rPr>
          <w:rFonts w:ascii="Arial" w:eastAsia="Calibri" w:hAnsi="Arial" w:cs="Arial"/>
          <w:lang w:eastAsia="en-US"/>
        </w:rPr>
        <w:t>the child</w:t>
      </w:r>
      <w:r w:rsidR="00A63216" w:rsidRPr="003B1B87">
        <w:rPr>
          <w:rFonts w:ascii="Arial" w:eastAsia="Calibri" w:hAnsi="Arial" w:cs="Arial"/>
          <w:lang w:eastAsia="en-US"/>
        </w:rPr>
        <w:t xml:space="preserve"> during the transition period. </w:t>
      </w:r>
      <w:r w:rsidR="008E3465" w:rsidRPr="003B1B87">
        <w:rPr>
          <w:rFonts w:ascii="Arial" w:eastAsia="Calibri" w:hAnsi="Arial" w:cs="Arial"/>
          <w:lang w:eastAsia="en-US"/>
        </w:rPr>
        <w:t>Witness</w:t>
      </w:r>
      <w:r w:rsidR="0083231B" w:rsidRPr="003B1B87">
        <w:rPr>
          <w:rFonts w:ascii="Arial" w:eastAsia="Calibri" w:hAnsi="Arial" w:cs="Arial"/>
          <w:lang w:eastAsia="en-US"/>
        </w:rPr>
        <w:t xml:space="preserve"> 1</w:t>
      </w:r>
      <w:r w:rsidR="00A63216" w:rsidRPr="003B1B87">
        <w:rPr>
          <w:rFonts w:ascii="Arial" w:eastAsia="Calibri" w:hAnsi="Arial" w:cs="Arial"/>
          <w:lang w:eastAsia="en-US"/>
        </w:rPr>
        <w:t xml:space="preserve"> </w:t>
      </w:r>
      <w:r w:rsidR="008564BF" w:rsidRPr="003B1B87">
        <w:rPr>
          <w:rFonts w:ascii="Arial" w:eastAsia="Calibri" w:hAnsi="Arial" w:cs="Arial"/>
          <w:lang w:eastAsia="en-US"/>
        </w:rPr>
        <w:t>was not able to say whet</w:t>
      </w:r>
      <w:r w:rsidR="003E40C8" w:rsidRPr="003B1B87">
        <w:rPr>
          <w:rFonts w:ascii="Arial" w:eastAsia="Calibri" w:hAnsi="Arial" w:cs="Arial"/>
          <w:lang w:eastAsia="en-US"/>
        </w:rPr>
        <w:t xml:space="preserve">her that support could continue beyond the transitional phase, and if so </w:t>
      </w:r>
      <w:r w:rsidR="008564BF" w:rsidRPr="003B1B87">
        <w:rPr>
          <w:rFonts w:ascii="Arial" w:eastAsia="Calibri" w:hAnsi="Arial" w:cs="Arial"/>
          <w:lang w:eastAsia="en-US"/>
        </w:rPr>
        <w:t>for how l</w:t>
      </w:r>
      <w:r w:rsidR="00846DBA" w:rsidRPr="003B1B87">
        <w:rPr>
          <w:rFonts w:ascii="Arial" w:eastAsia="Calibri" w:hAnsi="Arial" w:cs="Arial"/>
          <w:lang w:eastAsia="en-US"/>
        </w:rPr>
        <w:t>ong, but if she believed that it</w:t>
      </w:r>
      <w:r w:rsidR="008564BF" w:rsidRPr="003B1B87">
        <w:rPr>
          <w:rFonts w:ascii="Arial" w:eastAsia="Calibri" w:hAnsi="Arial" w:cs="Arial"/>
          <w:lang w:eastAsia="en-US"/>
        </w:rPr>
        <w:t xml:space="preserve"> was required she would make a request for the resources. </w:t>
      </w:r>
    </w:p>
    <w:p w:rsidR="00694002" w:rsidRPr="003B1B87" w:rsidRDefault="00E61D41" w:rsidP="00183C7E">
      <w:pPr>
        <w:numPr>
          <w:ilvl w:val="0"/>
          <w:numId w:val="13"/>
        </w:numPr>
        <w:spacing w:after="200" w:line="276" w:lineRule="auto"/>
        <w:ind w:left="0"/>
        <w:jc w:val="both"/>
        <w:rPr>
          <w:rFonts w:ascii="Arial" w:eastAsia="Calibri" w:hAnsi="Arial" w:cs="Arial"/>
          <w:lang w:eastAsia="en-US"/>
        </w:rPr>
      </w:pPr>
      <w:r w:rsidRPr="003B1B87">
        <w:rPr>
          <w:rFonts w:ascii="Arial" w:eastAsia="Calibri" w:hAnsi="Arial" w:cs="Arial"/>
          <w:lang w:eastAsia="en-US"/>
        </w:rPr>
        <w:t>She explained however that the approach which they took was to focus on trigge</w:t>
      </w:r>
      <w:r w:rsidR="00A63216" w:rsidRPr="003B1B87">
        <w:rPr>
          <w:rFonts w:ascii="Arial" w:eastAsia="Calibri" w:hAnsi="Arial" w:cs="Arial"/>
          <w:lang w:eastAsia="en-US"/>
        </w:rPr>
        <w:t>rs and that the pupil support assistant would work very hard with the pupil to understan</w:t>
      </w:r>
      <w:r w:rsidR="001E2656" w:rsidRPr="003B1B87">
        <w:rPr>
          <w:rFonts w:ascii="Arial" w:eastAsia="Calibri" w:hAnsi="Arial" w:cs="Arial"/>
          <w:lang w:eastAsia="en-US"/>
        </w:rPr>
        <w:t>d</w:t>
      </w:r>
      <w:r w:rsidRPr="003B1B87">
        <w:rPr>
          <w:rFonts w:ascii="Arial" w:eastAsia="Calibri" w:hAnsi="Arial" w:cs="Arial"/>
          <w:lang w:eastAsia="en-US"/>
        </w:rPr>
        <w:t xml:space="preserve"> cause and effect of his different behaviours, </w:t>
      </w:r>
      <w:r w:rsidR="00A63216" w:rsidRPr="003B1B87">
        <w:rPr>
          <w:rFonts w:ascii="Arial" w:eastAsia="Calibri" w:hAnsi="Arial" w:cs="Arial"/>
          <w:lang w:eastAsia="en-US"/>
        </w:rPr>
        <w:t xml:space="preserve">and to do what they could with </w:t>
      </w:r>
      <w:r w:rsidRPr="003B1B87">
        <w:rPr>
          <w:rFonts w:ascii="Arial" w:eastAsia="Calibri" w:hAnsi="Arial" w:cs="Arial"/>
          <w:lang w:eastAsia="en-US"/>
        </w:rPr>
        <w:t>classwor</w:t>
      </w:r>
      <w:r w:rsidR="00A63216" w:rsidRPr="003B1B87">
        <w:rPr>
          <w:rFonts w:ascii="Arial" w:eastAsia="Calibri" w:hAnsi="Arial" w:cs="Arial"/>
          <w:lang w:eastAsia="en-US"/>
        </w:rPr>
        <w:t xml:space="preserve">k to ensure motivation. </w:t>
      </w:r>
      <w:r w:rsidR="00694002" w:rsidRPr="003B1B87">
        <w:rPr>
          <w:rFonts w:ascii="Arial" w:eastAsia="Calibri" w:hAnsi="Arial" w:cs="Arial"/>
          <w:lang w:eastAsia="en-US"/>
        </w:rPr>
        <w:t xml:space="preserve">We understood then that the focus was on </w:t>
      </w:r>
      <w:r w:rsidR="00F361BF" w:rsidRPr="003B1B87">
        <w:rPr>
          <w:rFonts w:ascii="Arial" w:eastAsia="Calibri" w:hAnsi="Arial" w:cs="Arial"/>
          <w:lang w:eastAsia="en-US"/>
        </w:rPr>
        <w:t xml:space="preserve">interventions </w:t>
      </w:r>
      <w:r w:rsidR="00694002" w:rsidRPr="003B1B87">
        <w:rPr>
          <w:rFonts w:ascii="Arial" w:eastAsia="Calibri" w:hAnsi="Arial" w:cs="Arial"/>
          <w:lang w:eastAsia="en-US"/>
        </w:rPr>
        <w:t>which would minimise the need for one to one support over time. She said that the objective and the desired aim was to work towards developing independence.</w:t>
      </w:r>
    </w:p>
    <w:p w:rsidR="00A63216" w:rsidRPr="003B1B87" w:rsidRDefault="00C23AE8" w:rsidP="00183C7E">
      <w:pPr>
        <w:numPr>
          <w:ilvl w:val="0"/>
          <w:numId w:val="13"/>
        </w:numPr>
        <w:spacing w:after="200" w:line="276" w:lineRule="auto"/>
        <w:ind w:left="0"/>
        <w:jc w:val="both"/>
        <w:rPr>
          <w:rFonts w:ascii="Arial" w:eastAsia="Calibri" w:hAnsi="Arial" w:cs="Arial"/>
          <w:lang w:eastAsia="en-US"/>
        </w:rPr>
      </w:pPr>
      <w:r w:rsidRPr="003B1B87">
        <w:rPr>
          <w:rFonts w:ascii="Arial" w:eastAsia="Calibri" w:hAnsi="Arial" w:cs="Arial"/>
          <w:lang w:eastAsia="en-US"/>
        </w:rPr>
        <w:t>As an illustration of flexibility, s</w:t>
      </w:r>
      <w:r w:rsidR="00A63216" w:rsidRPr="003B1B87">
        <w:rPr>
          <w:rFonts w:ascii="Arial" w:eastAsia="Calibri" w:hAnsi="Arial" w:cs="Arial"/>
          <w:lang w:eastAsia="en-US"/>
        </w:rPr>
        <w:t>he gave the example of an S1 pupil who is about to transition into S2 who had been particularly challenging</w:t>
      </w:r>
      <w:r w:rsidR="00637242" w:rsidRPr="003B1B87">
        <w:rPr>
          <w:rFonts w:ascii="Arial" w:eastAsia="Calibri" w:hAnsi="Arial" w:cs="Arial"/>
          <w:lang w:eastAsia="en-US"/>
        </w:rPr>
        <w:t>.</w:t>
      </w:r>
      <w:r w:rsidR="00A63216" w:rsidRPr="003B1B87">
        <w:rPr>
          <w:rFonts w:ascii="Arial" w:eastAsia="Calibri" w:hAnsi="Arial" w:cs="Arial"/>
          <w:lang w:eastAsia="en-US"/>
        </w:rPr>
        <w:t xml:space="preserve"> </w:t>
      </w:r>
      <w:r w:rsidR="00637242" w:rsidRPr="003B1B87">
        <w:rPr>
          <w:rFonts w:ascii="Arial" w:eastAsia="Calibri" w:hAnsi="Arial" w:cs="Arial"/>
          <w:lang w:eastAsia="en-US"/>
        </w:rPr>
        <w:t>W</w:t>
      </w:r>
      <w:r w:rsidR="00A63216" w:rsidRPr="003B1B87">
        <w:rPr>
          <w:rFonts w:ascii="Arial" w:eastAsia="Calibri" w:hAnsi="Arial" w:cs="Arial"/>
          <w:lang w:eastAsia="en-US"/>
        </w:rPr>
        <w:t>ith additional PSA support</w:t>
      </w:r>
      <w:r w:rsidR="00637242" w:rsidRPr="003B1B87">
        <w:rPr>
          <w:rFonts w:ascii="Arial" w:eastAsia="Calibri" w:hAnsi="Arial" w:cs="Arial"/>
          <w:lang w:eastAsia="en-US"/>
        </w:rPr>
        <w:t>, he</w:t>
      </w:r>
      <w:r w:rsidR="00A63216" w:rsidRPr="003B1B87">
        <w:rPr>
          <w:rFonts w:ascii="Arial" w:eastAsia="Calibri" w:hAnsi="Arial" w:cs="Arial"/>
          <w:lang w:eastAsia="en-US"/>
        </w:rPr>
        <w:t xml:space="preserve"> was able to access the majority of the curriculum, and was only removed from a couple of classes </w:t>
      </w:r>
      <w:r w:rsidR="00C05686" w:rsidRPr="003B1B87">
        <w:rPr>
          <w:rFonts w:ascii="Arial" w:eastAsia="Calibri" w:hAnsi="Arial" w:cs="Arial"/>
          <w:lang w:eastAsia="en-US"/>
        </w:rPr>
        <w:t xml:space="preserve">in </w:t>
      </w:r>
      <w:r w:rsidR="00A63216" w:rsidRPr="003B1B87">
        <w:rPr>
          <w:rFonts w:ascii="Arial" w:eastAsia="Calibri" w:hAnsi="Arial" w:cs="Arial"/>
          <w:lang w:eastAsia="en-US"/>
        </w:rPr>
        <w:t>which he had no interest. She candidly said that it was a “big case” which “involved a lot of people”.  She said that it had been a “difficult year” but that exclusions had been avoided.</w:t>
      </w:r>
    </w:p>
    <w:p w:rsidR="00B2599A" w:rsidRPr="003B1B87" w:rsidRDefault="00EB58E2" w:rsidP="00B17A9E">
      <w:pPr>
        <w:numPr>
          <w:ilvl w:val="0"/>
          <w:numId w:val="13"/>
        </w:numPr>
        <w:spacing w:after="200" w:line="276" w:lineRule="auto"/>
        <w:ind w:left="0"/>
        <w:jc w:val="both"/>
        <w:rPr>
          <w:rFonts w:ascii="Arial" w:eastAsia="Calibri" w:hAnsi="Arial" w:cs="Arial"/>
          <w:lang w:eastAsia="en-US"/>
        </w:rPr>
      </w:pPr>
      <w:r w:rsidRPr="003B1B87">
        <w:rPr>
          <w:rFonts w:ascii="Arial" w:eastAsia="Calibri" w:hAnsi="Arial" w:cs="Arial"/>
          <w:lang w:eastAsia="en-US"/>
        </w:rPr>
        <w:t xml:space="preserve">We noted that </w:t>
      </w:r>
      <w:r w:rsidR="0083231B" w:rsidRPr="003B1B87">
        <w:rPr>
          <w:rFonts w:ascii="Arial" w:eastAsia="Calibri" w:hAnsi="Arial" w:cs="Arial"/>
          <w:lang w:eastAsia="en-US"/>
        </w:rPr>
        <w:t>witness 2</w:t>
      </w:r>
      <w:r w:rsidR="00287FB0" w:rsidRPr="003B1B87">
        <w:rPr>
          <w:rFonts w:ascii="Arial" w:eastAsia="Calibri" w:hAnsi="Arial" w:cs="Arial"/>
          <w:lang w:eastAsia="en-US"/>
        </w:rPr>
        <w:t xml:space="preserve">’s view </w:t>
      </w:r>
      <w:r w:rsidR="00B2599A" w:rsidRPr="003B1B87">
        <w:rPr>
          <w:rFonts w:ascii="Arial" w:eastAsia="Calibri" w:hAnsi="Arial" w:cs="Arial"/>
          <w:lang w:eastAsia="en-US"/>
        </w:rPr>
        <w:t xml:space="preserve">was that </w:t>
      </w:r>
      <w:r w:rsidR="00362694" w:rsidRPr="003B1B87">
        <w:rPr>
          <w:rFonts w:ascii="Arial" w:eastAsia="Calibri" w:hAnsi="Arial" w:cs="Arial"/>
          <w:lang w:eastAsia="en-US"/>
        </w:rPr>
        <w:t>“in an inclusion resource</w:t>
      </w:r>
      <w:r w:rsidR="00287FB0" w:rsidRPr="003B1B87">
        <w:rPr>
          <w:rFonts w:ascii="Arial" w:eastAsia="Calibri" w:hAnsi="Arial" w:cs="Arial"/>
          <w:lang w:eastAsia="en-US"/>
        </w:rPr>
        <w:t xml:space="preserve"> with a base that </w:t>
      </w:r>
      <w:r w:rsidR="006F2348" w:rsidRPr="003B1B87">
        <w:rPr>
          <w:rFonts w:ascii="Arial" w:eastAsia="Calibri" w:hAnsi="Arial" w:cs="Arial"/>
          <w:lang w:eastAsia="en-US"/>
        </w:rPr>
        <w:t>the child</w:t>
      </w:r>
      <w:r w:rsidR="00287FB0" w:rsidRPr="003B1B87">
        <w:rPr>
          <w:rFonts w:ascii="Arial" w:eastAsia="Calibri" w:hAnsi="Arial" w:cs="Arial"/>
          <w:lang w:eastAsia="en-US"/>
        </w:rPr>
        <w:t xml:space="preserve"> could go to if he needed to with an experienced team and the correct resources, </w:t>
      </w:r>
      <w:r w:rsidR="00C05686" w:rsidRPr="003B1B87">
        <w:rPr>
          <w:rFonts w:ascii="Arial" w:eastAsia="Calibri" w:hAnsi="Arial" w:cs="Arial"/>
          <w:lang w:eastAsia="en-US"/>
        </w:rPr>
        <w:t xml:space="preserve">[this] </w:t>
      </w:r>
      <w:r w:rsidR="00287FB0" w:rsidRPr="003B1B87">
        <w:rPr>
          <w:rFonts w:ascii="Arial" w:eastAsia="Calibri" w:hAnsi="Arial" w:cs="Arial"/>
          <w:lang w:eastAsia="en-US"/>
        </w:rPr>
        <w:t xml:space="preserve">could have a positive outcome and hopefully </w:t>
      </w:r>
      <w:r w:rsidR="00B2599A" w:rsidRPr="003B1B87">
        <w:rPr>
          <w:rFonts w:ascii="Arial" w:eastAsia="Calibri" w:hAnsi="Arial" w:cs="Arial"/>
          <w:lang w:eastAsia="en-US"/>
        </w:rPr>
        <w:t xml:space="preserve">he would </w:t>
      </w:r>
      <w:r w:rsidR="00287FB0" w:rsidRPr="003B1B87">
        <w:rPr>
          <w:rFonts w:ascii="Arial" w:eastAsia="Calibri" w:hAnsi="Arial" w:cs="Arial"/>
          <w:lang w:eastAsia="en-US"/>
        </w:rPr>
        <w:t xml:space="preserve">manage well”. </w:t>
      </w:r>
    </w:p>
    <w:p w:rsidR="00E61D41" w:rsidRPr="003B1B87" w:rsidRDefault="008F3A47" w:rsidP="00E61D41">
      <w:pPr>
        <w:numPr>
          <w:ilvl w:val="0"/>
          <w:numId w:val="13"/>
        </w:numPr>
        <w:spacing w:after="200" w:line="276" w:lineRule="auto"/>
        <w:ind w:left="0"/>
        <w:jc w:val="both"/>
        <w:rPr>
          <w:rFonts w:ascii="Arial" w:eastAsia="Calibri" w:hAnsi="Arial" w:cs="Arial"/>
          <w:lang w:eastAsia="en-US"/>
        </w:rPr>
      </w:pPr>
      <w:r w:rsidRPr="003B1B87">
        <w:rPr>
          <w:rFonts w:ascii="Arial" w:eastAsia="Calibri" w:hAnsi="Arial" w:cs="Arial"/>
          <w:lang w:eastAsia="en-US"/>
        </w:rPr>
        <w:t>Witness</w:t>
      </w:r>
      <w:r w:rsidR="00051D16" w:rsidRPr="003B1B87">
        <w:rPr>
          <w:rFonts w:ascii="Arial" w:eastAsia="Calibri" w:hAnsi="Arial" w:cs="Arial"/>
          <w:lang w:eastAsia="en-US"/>
        </w:rPr>
        <w:t xml:space="preserve"> 1</w:t>
      </w:r>
      <w:r w:rsidR="00B2599A" w:rsidRPr="003B1B87">
        <w:rPr>
          <w:rFonts w:ascii="Arial" w:eastAsia="Calibri" w:hAnsi="Arial" w:cs="Arial"/>
          <w:lang w:eastAsia="en-US"/>
        </w:rPr>
        <w:t xml:space="preserve"> explained that although the pupils in the inclusion unit would </w:t>
      </w:r>
      <w:r w:rsidR="004F2E11" w:rsidRPr="003B1B87">
        <w:rPr>
          <w:rFonts w:ascii="Arial" w:eastAsia="Calibri" w:hAnsi="Arial" w:cs="Arial"/>
          <w:lang w:eastAsia="en-US"/>
        </w:rPr>
        <w:t xml:space="preserve">associate the </w:t>
      </w:r>
      <w:r w:rsidR="00E61D41" w:rsidRPr="003B1B87">
        <w:rPr>
          <w:rFonts w:ascii="Arial" w:eastAsia="Calibri" w:hAnsi="Arial" w:cs="Arial"/>
          <w:lang w:eastAsia="en-US"/>
        </w:rPr>
        <w:t xml:space="preserve">support </w:t>
      </w:r>
      <w:r w:rsidR="004F2E11" w:rsidRPr="003B1B87">
        <w:rPr>
          <w:rFonts w:ascii="Arial" w:eastAsia="Calibri" w:hAnsi="Arial" w:cs="Arial"/>
          <w:lang w:eastAsia="en-US"/>
        </w:rPr>
        <w:t>base as their main place to go</w:t>
      </w:r>
      <w:r w:rsidR="00E61D41" w:rsidRPr="003B1B87">
        <w:rPr>
          <w:rFonts w:ascii="Arial" w:eastAsia="Calibri" w:hAnsi="Arial" w:cs="Arial"/>
          <w:lang w:eastAsia="en-US"/>
        </w:rPr>
        <w:t>,</w:t>
      </w:r>
      <w:r w:rsidR="00B2599A" w:rsidRPr="003B1B87">
        <w:rPr>
          <w:rFonts w:ascii="Arial" w:eastAsia="Calibri" w:hAnsi="Arial" w:cs="Arial"/>
          <w:lang w:eastAsia="en-US"/>
        </w:rPr>
        <w:t xml:space="preserve"> it was not a “</w:t>
      </w:r>
      <w:r w:rsidR="00E86A21" w:rsidRPr="003B1B87">
        <w:rPr>
          <w:rFonts w:ascii="Arial" w:eastAsia="Calibri" w:hAnsi="Arial" w:cs="Arial"/>
          <w:lang w:eastAsia="en-US"/>
        </w:rPr>
        <w:t>segregated</w:t>
      </w:r>
      <w:r w:rsidR="00E77EBD" w:rsidRPr="003B1B87">
        <w:rPr>
          <w:rFonts w:ascii="Arial" w:eastAsia="Calibri" w:hAnsi="Arial" w:cs="Arial"/>
          <w:lang w:eastAsia="en-US"/>
        </w:rPr>
        <w:t xml:space="preserve"> </w:t>
      </w:r>
      <w:r w:rsidR="00B2599A" w:rsidRPr="003B1B87">
        <w:rPr>
          <w:rFonts w:ascii="Arial" w:eastAsia="Calibri" w:hAnsi="Arial" w:cs="Arial"/>
          <w:lang w:eastAsia="en-US"/>
        </w:rPr>
        <w:t xml:space="preserve">base” as such, because the IRPs are “based” with their mainstream classes. </w:t>
      </w:r>
      <w:r w:rsidR="00E77EBD" w:rsidRPr="003B1B87">
        <w:rPr>
          <w:rFonts w:ascii="Arial" w:eastAsia="Calibri" w:hAnsi="Arial" w:cs="Arial"/>
          <w:lang w:eastAsia="en-US"/>
        </w:rPr>
        <w:t>R</w:t>
      </w:r>
      <w:r w:rsidR="00E61D41" w:rsidRPr="003B1B87">
        <w:rPr>
          <w:rFonts w:ascii="Arial" w:eastAsia="Calibri" w:hAnsi="Arial" w:cs="Arial"/>
          <w:lang w:eastAsia="en-US"/>
        </w:rPr>
        <w:t xml:space="preserve">ather </w:t>
      </w:r>
      <w:r w:rsidR="00E77EBD" w:rsidRPr="003B1B87">
        <w:rPr>
          <w:rFonts w:ascii="Arial" w:eastAsia="Calibri" w:hAnsi="Arial" w:cs="Arial"/>
          <w:lang w:eastAsia="en-US"/>
        </w:rPr>
        <w:t>it is located within the s</w:t>
      </w:r>
      <w:r w:rsidR="00E61D41" w:rsidRPr="003B1B87">
        <w:rPr>
          <w:rFonts w:ascii="Arial" w:eastAsia="Calibri" w:hAnsi="Arial" w:cs="Arial"/>
          <w:lang w:eastAsia="en-US"/>
        </w:rPr>
        <w:t>upport for learning department</w:t>
      </w:r>
      <w:r w:rsidR="00E77EBD" w:rsidRPr="003B1B87">
        <w:rPr>
          <w:rFonts w:ascii="Arial" w:eastAsia="Calibri" w:hAnsi="Arial" w:cs="Arial"/>
          <w:lang w:eastAsia="en-US"/>
        </w:rPr>
        <w:t>,</w:t>
      </w:r>
      <w:r w:rsidR="00E61D41" w:rsidRPr="003B1B87">
        <w:rPr>
          <w:rFonts w:ascii="Arial" w:eastAsia="Calibri" w:hAnsi="Arial" w:cs="Arial"/>
          <w:lang w:eastAsia="en-US"/>
        </w:rPr>
        <w:t xml:space="preserve"> with rooms allocated for teaching the IRPs</w:t>
      </w:r>
      <w:r w:rsidR="00E77EBD" w:rsidRPr="003B1B87">
        <w:rPr>
          <w:rFonts w:ascii="Arial" w:eastAsia="Calibri" w:hAnsi="Arial" w:cs="Arial"/>
          <w:lang w:eastAsia="en-US"/>
        </w:rPr>
        <w:t>, and where IRPs would be encouraged to return at lunch-time</w:t>
      </w:r>
      <w:r w:rsidR="00E61D41" w:rsidRPr="003B1B87">
        <w:rPr>
          <w:rFonts w:ascii="Arial" w:eastAsia="Calibri" w:hAnsi="Arial" w:cs="Arial"/>
          <w:lang w:eastAsia="en-US"/>
        </w:rPr>
        <w:t>.</w:t>
      </w:r>
      <w:r w:rsidR="00BF234D" w:rsidRPr="003B1B87">
        <w:rPr>
          <w:rFonts w:ascii="Arial" w:eastAsia="Calibri" w:hAnsi="Arial" w:cs="Arial"/>
          <w:lang w:eastAsia="en-US"/>
        </w:rPr>
        <w:t xml:space="preserve"> Notwithstanding we noticed that in evidence </w:t>
      </w:r>
      <w:r w:rsidR="0083231B" w:rsidRPr="003B1B87">
        <w:rPr>
          <w:rFonts w:ascii="Arial" w:eastAsia="Calibri" w:hAnsi="Arial" w:cs="Arial"/>
          <w:lang w:eastAsia="en-US"/>
        </w:rPr>
        <w:t>witness 1</w:t>
      </w:r>
      <w:r w:rsidR="00BF234D" w:rsidRPr="003B1B87">
        <w:rPr>
          <w:rFonts w:ascii="Arial" w:eastAsia="Calibri" w:hAnsi="Arial" w:cs="Arial"/>
          <w:lang w:eastAsia="en-US"/>
        </w:rPr>
        <w:t xml:space="preserve"> did call it the “support base” and we have used that terminology in this </w:t>
      </w:r>
      <w:r w:rsidR="00C14AE7">
        <w:rPr>
          <w:rFonts w:ascii="Arial" w:eastAsia="Calibri" w:hAnsi="Arial" w:cs="Arial"/>
          <w:lang w:eastAsia="en-US"/>
        </w:rPr>
        <w:t xml:space="preserve">decision </w:t>
      </w:r>
      <w:r w:rsidR="00BF234D" w:rsidRPr="003B1B87">
        <w:rPr>
          <w:rFonts w:ascii="Arial" w:eastAsia="Calibri" w:hAnsi="Arial" w:cs="Arial"/>
          <w:lang w:eastAsia="en-US"/>
        </w:rPr>
        <w:t>.</w:t>
      </w:r>
      <w:r w:rsidR="00137674" w:rsidRPr="003B1B87">
        <w:rPr>
          <w:rFonts w:ascii="Arial" w:eastAsia="Calibri" w:hAnsi="Arial" w:cs="Arial"/>
          <w:lang w:eastAsia="en-US"/>
        </w:rPr>
        <w:t xml:space="preserve"> It follows that we did not accept </w:t>
      </w:r>
      <w:r w:rsidR="009462FF" w:rsidRPr="003B1B87">
        <w:rPr>
          <w:rFonts w:ascii="Arial" w:eastAsia="Calibri" w:hAnsi="Arial" w:cs="Arial"/>
          <w:lang w:eastAsia="en-US"/>
        </w:rPr>
        <w:t>the appellant representative</w:t>
      </w:r>
      <w:r w:rsidR="00137674" w:rsidRPr="003B1B87">
        <w:rPr>
          <w:rFonts w:ascii="Arial" w:eastAsia="Calibri" w:hAnsi="Arial" w:cs="Arial"/>
          <w:lang w:eastAsia="en-US"/>
        </w:rPr>
        <w:t xml:space="preserve">’s submission that it was clear from </w:t>
      </w:r>
      <w:r w:rsidR="00051D16" w:rsidRPr="003B1B87">
        <w:rPr>
          <w:rFonts w:ascii="Arial" w:eastAsia="Calibri" w:hAnsi="Arial" w:cs="Arial"/>
          <w:lang w:eastAsia="en-US"/>
        </w:rPr>
        <w:t>witness 1</w:t>
      </w:r>
      <w:r w:rsidR="00A91BF6" w:rsidRPr="003B1B87">
        <w:rPr>
          <w:rFonts w:ascii="Arial" w:eastAsia="Calibri" w:hAnsi="Arial" w:cs="Arial"/>
          <w:lang w:eastAsia="en-US"/>
        </w:rPr>
        <w:t xml:space="preserve">’s evidence that there was no base for </w:t>
      </w:r>
      <w:r w:rsidR="006F2348" w:rsidRPr="003B1B87">
        <w:rPr>
          <w:rFonts w:ascii="Arial" w:eastAsia="Calibri" w:hAnsi="Arial" w:cs="Arial"/>
          <w:lang w:eastAsia="en-US"/>
        </w:rPr>
        <w:t>the child</w:t>
      </w:r>
      <w:r w:rsidR="00A91BF6" w:rsidRPr="003B1B87">
        <w:rPr>
          <w:rFonts w:ascii="Arial" w:eastAsia="Calibri" w:hAnsi="Arial" w:cs="Arial"/>
          <w:lang w:eastAsia="en-US"/>
        </w:rPr>
        <w:t xml:space="preserve"> to attend which was qui</w:t>
      </w:r>
      <w:r w:rsidR="00C05686" w:rsidRPr="003B1B87">
        <w:rPr>
          <w:rFonts w:ascii="Arial" w:eastAsia="Calibri" w:hAnsi="Arial" w:cs="Arial"/>
          <w:lang w:eastAsia="en-US"/>
        </w:rPr>
        <w:t>e</w:t>
      </w:r>
      <w:r w:rsidR="00A91BF6" w:rsidRPr="003B1B87">
        <w:rPr>
          <w:rFonts w:ascii="Arial" w:eastAsia="Calibri" w:hAnsi="Arial" w:cs="Arial"/>
          <w:lang w:eastAsia="en-US"/>
        </w:rPr>
        <w:t xml:space="preserve">ter with familiar adults and more </w:t>
      </w:r>
      <w:r w:rsidR="008A7F92" w:rsidRPr="003B1B87">
        <w:rPr>
          <w:rFonts w:ascii="Arial" w:eastAsia="Calibri" w:hAnsi="Arial" w:cs="Arial"/>
          <w:lang w:eastAsia="en-US"/>
        </w:rPr>
        <w:t>predictable.</w:t>
      </w:r>
    </w:p>
    <w:p w:rsidR="00526B74" w:rsidRPr="003B1B87" w:rsidRDefault="00424A3C" w:rsidP="00B17A9E">
      <w:pPr>
        <w:numPr>
          <w:ilvl w:val="0"/>
          <w:numId w:val="13"/>
        </w:numPr>
        <w:spacing w:after="200" w:line="276" w:lineRule="auto"/>
        <w:ind w:left="0"/>
        <w:jc w:val="both"/>
        <w:rPr>
          <w:rFonts w:ascii="Arial" w:eastAsia="Calibri" w:hAnsi="Arial" w:cs="Arial"/>
          <w:lang w:eastAsia="en-US"/>
        </w:rPr>
      </w:pPr>
      <w:r w:rsidRPr="003B1B87">
        <w:rPr>
          <w:rFonts w:ascii="Arial" w:eastAsia="Calibri" w:hAnsi="Arial" w:cs="Arial"/>
          <w:lang w:eastAsia="en-US"/>
        </w:rPr>
        <w:t>But</w:t>
      </w:r>
      <w:r w:rsidR="00E76C55" w:rsidRPr="003B1B87">
        <w:rPr>
          <w:rFonts w:ascii="Arial" w:eastAsia="Calibri" w:hAnsi="Arial" w:cs="Arial"/>
          <w:lang w:eastAsia="en-US"/>
        </w:rPr>
        <w:t xml:space="preserve"> the question arises whether it will be possible for </w:t>
      </w:r>
      <w:r w:rsidR="006F2348" w:rsidRPr="003B1B87">
        <w:rPr>
          <w:rFonts w:ascii="Arial" w:eastAsia="Calibri" w:hAnsi="Arial" w:cs="Arial"/>
          <w:lang w:eastAsia="en-US"/>
        </w:rPr>
        <w:t>the child</w:t>
      </w:r>
      <w:r w:rsidR="00E76C55" w:rsidRPr="003B1B87">
        <w:rPr>
          <w:rFonts w:ascii="Arial" w:eastAsia="Calibri" w:hAnsi="Arial" w:cs="Arial"/>
          <w:lang w:eastAsia="en-US"/>
        </w:rPr>
        <w:t xml:space="preserve"> </w:t>
      </w:r>
      <w:r w:rsidRPr="003B1B87">
        <w:rPr>
          <w:rFonts w:ascii="Arial" w:eastAsia="Calibri" w:hAnsi="Arial" w:cs="Arial"/>
          <w:lang w:eastAsia="en-US"/>
        </w:rPr>
        <w:t>to return to the “support base”</w:t>
      </w:r>
      <w:r w:rsidR="004D3B86" w:rsidRPr="003B1B87">
        <w:rPr>
          <w:rFonts w:ascii="Arial" w:eastAsia="Calibri" w:hAnsi="Arial" w:cs="Arial"/>
          <w:lang w:eastAsia="en-US"/>
        </w:rPr>
        <w:t xml:space="preserve"> whenever that is</w:t>
      </w:r>
      <w:r w:rsidR="00967FC6" w:rsidRPr="003B1B87">
        <w:rPr>
          <w:rFonts w:ascii="Arial" w:eastAsia="Calibri" w:hAnsi="Arial" w:cs="Arial"/>
          <w:lang w:eastAsia="en-US"/>
        </w:rPr>
        <w:t xml:space="preserve"> required. </w:t>
      </w:r>
      <w:r w:rsidR="006B4379" w:rsidRPr="003B1B87">
        <w:rPr>
          <w:rFonts w:ascii="Arial" w:eastAsia="Calibri" w:hAnsi="Arial" w:cs="Arial"/>
          <w:lang w:eastAsia="en-US"/>
        </w:rPr>
        <w:t>We</w:t>
      </w:r>
      <w:r w:rsidR="004F2E11" w:rsidRPr="003B1B87">
        <w:rPr>
          <w:rFonts w:ascii="Arial" w:eastAsia="Calibri" w:hAnsi="Arial" w:cs="Arial"/>
          <w:lang w:eastAsia="en-US"/>
        </w:rPr>
        <w:t xml:space="preserve"> understood from </w:t>
      </w:r>
      <w:r w:rsidR="00051D16" w:rsidRPr="003B1B87">
        <w:rPr>
          <w:rFonts w:ascii="Arial" w:eastAsia="Calibri" w:hAnsi="Arial" w:cs="Arial"/>
          <w:lang w:eastAsia="en-US"/>
        </w:rPr>
        <w:t>witness 1</w:t>
      </w:r>
      <w:r w:rsidR="004F2E11" w:rsidRPr="003B1B87">
        <w:rPr>
          <w:rFonts w:ascii="Arial" w:eastAsia="Calibri" w:hAnsi="Arial" w:cs="Arial"/>
          <w:lang w:eastAsia="en-US"/>
        </w:rPr>
        <w:t>’s evidence that an IRP leaving a</w:t>
      </w:r>
      <w:r w:rsidR="00B25D52" w:rsidRPr="003B1B87">
        <w:rPr>
          <w:rFonts w:ascii="Arial" w:eastAsia="Calibri" w:hAnsi="Arial" w:cs="Arial"/>
          <w:lang w:eastAsia="en-US"/>
        </w:rPr>
        <w:t xml:space="preserve"> class early could return to the “support base” </w:t>
      </w:r>
      <w:r w:rsidR="004F2E11" w:rsidRPr="003B1B87">
        <w:rPr>
          <w:rFonts w:ascii="Arial" w:eastAsia="Calibri" w:hAnsi="Arial" w:cs="Arial"/>
          <w:lang w:eastAsia="en-US"/>
        </w:rPr>
        <w:t>with a PSA</w:t>
      </w:r>
      <w:r w:rsidR="00593F58" w:rsidRPr="003B1B87">
        <w:rPr>
          <w:rFonts w:ascii="Arial" w:eastAsia="Calibri" w:hAnsi="Arial" w:cs="Arial"/>
          <w:lang w:eastAsia="en-US"/>
        </w:rPr>
        <w:t xml:space="preserve">. She </w:t>
      </w:r>
      <w:r w:rsidR="00E61D41" w:rsidRPr="003B1B87">
        <w:rPr>
          <w:rFonts w:ascii="Arial" w:eastAsia="Calibri" w:hAnsi="Arial" w:cs="Arial"/>
          <w:lang w:eastAsia="en-US"/>
        </w:rPr>
        <w:t xml:space="preserve">recognised that a pupil may need some form of time out, and </w:t>
      </w:r>
      <w:r w:rsidR="00E77EBD" w:rsidRPr="003B1B87">
        <w:rPr>
          <w:rFonts w:ascii="Arial" w:eastAsia="Calibri" w:hAnsi="Arial" w:cs="Arial"/>
          <w:lang w:eastAsia="en-US"/>
        </w:rPr>
        <w:t>following</w:t>
      </w:r>
      <w:r w:rsidR="008C67CD" w:rsidRPr="003B1B87">
        <w:rPr>
          <w:rFonts w:ascii="Arial" w:eastAsia="Calibri" w:hAnsi="Arial" w:cs="Arial"/>
          <w:lang w:eastAsia="en-US"/>
        </w:rPr>
        <w:t xml:space="preserve"> discussion with the pupil, the PSA and class teacher, </w:t>
      </w:r>
      <w:r w:rsidR="00AB760E" w:rsidRPr="003B1B87">
        <w:rPr>
          <w:rFonts w:ascii="Arial" w:eastAsia="Calibri" w:hAnsi="Arial" w:cs="Arial"/>
          <w:lang w:eastAsia="en-US"/>
        </w:rPr>
        <w:t xml:space="preserve">agreement could be reached about a suitable </w:t>
      </w:r>
      <w:r w:rsidR="00C03453" w:rsidRPr="003B1B87">
        <w:rPr>
          <w:rFonts w:ascii="Arial" w:eastAsia="Calibri" w:hAnsi="Arial" w:cs="Arial"/>
          <w:lang w:eastAsia="en-US"/>
        </w:rPr>
        <w:t xml:space="preserve">“time out place”. </w:t>
      </w:r>
      <w:r w:rsidR="00AB760E" w:rsidRPr="003B1B87">
        <w:rPr>
          <w:rFonts w:ascii="Arial" w:eastAsia="Calibri" w:hAnsi="Arial" w:cs="Arial"/>
          <w:lang w:eastAsia="en-US"/>
        </w:rPr>
        <w:t xml:space="preserve"> </w:t>
      </w:r>
      <w:r w:rsidR="00967FC6" w:rsidRPr="003B1B87">
        <w:rPr>
          <w:rFonts w:ascii="Arial" w:eastAsia="Calibri" w:hAnsi="Arial" w:cs="Arial"/>
          <w:lang w:eastAsia="en-US"/>
        </w:rPr>
        <w:t>We understood from her evidence that p</w:t>
      </w:r>
      <w:r w:rsidR="00AB760E" w:rsidRPr="003B1B87">
        <w:rPr>
          <w:rFonts w:ascii="Arial" w:eastAsia="Calibri" w:hAnsi="Arial" w:cs="Arial"/>
          <w:lang w:eastAsia="en-US"/>
        </w:rPr>
        <w:t xml:space="preserve">upils </w:t>
      </w:r>
      <w:r w:rsidR="00E77EBD" w:rsidRPr="003B1B87">
        <w:rPr>
          <w:rFonts w:ascii="Arial" w:eastAsia="Calibri" w:hAnsi="Arial" w:cs="Arial"/>
          <w:lang w:eastAsia="en-US"/>
        </w:rPr>
        <w:t xml:space="preserve">who left classes early </w:t>
      </w:r>
      <w:r w:rsidR="00AB760E" w:rsidRPr="003B1B87">
        <w:rPr>
          <w:rFonts w:ascii="Arial" w:eastAsia="Calibri" w:hAnsi="Arial" w:cs="Arial"/>
          <w:lang w:eastAsia="en-US"/>
        </w:rPr>
        <w:t xml:space="preserve">would be accompanied by the PSA and could return </w:t>
      </w:r>
      <w:r w:rsidR="00E77EBD" w:rsidRPr="003B1B87">
        <w:rPr>
          <w:rFonts w:ascii="Arial" w:eastAsia="Calibri" w:hAnsi="Arial" w:cs="Arial"/>
          <w:lang w:eastAsia="en-US"/>
        </w:rPr>
        <w:t xml:space="preserve">to </w:t>
      </w:r>
      <w:r w:rsidR="00AB760E" w:rsidRPr="003B1B87">
        <w:rPr>
          <w:rFonts w:ascii="Arial" w:eastAsia="Calibri" w:hAnsi="Arial" w:cs="Arial"/>
          <w:lang w:eastAsia="en-US"/>
        </w:rPr>
        <w:t xml:space="preserve">the </w:t>
      </w:r>
      <w:r w:rsidR="00E77EBD" w:rsidRPr="003B1B87">
        <w:rPr>
          <w:rFonts w:ascii="Arial" w:eastAsia="Calibri" w:hAnsi="Arial" w:cs="Arial"/>
          <w:lang w:eastAsia="en-US"/>
        </w:rPr>
        <w:t xml:space="preserve">support </w:t>
      </w:r>
      <w:r w:rsidR="00AB760E" w:rsidRPr="003B1B87">
        <w:rPr>
          <w:rFonts w:ascii="Arial" w:eastAsia="Calibri" w:hAnsi="Arial" w:cs="Arial"/>
          <w:lang w:eastAsia="en-US"/>
        </w:rPr>
        <w:t xml:space="preserve">base where they would work with a teacher or another member of staff. </w:t>
      </w:r>
      <w:r w:rsidR="00C03453" w:rsidRPr="003B1B87">
        <w:rPr>
          <w:rFonts w:ascii="Arial" w:eastAsia="Calibri" w:hAnsi="Arial" w:cs="Arial"/>
          <w:lang w:eastAsia="en-US"/>
        </w:rPr>
        <w:t xml:space="preserve">We did not accept </w:t>
      </w:r>
      <w:r w:rsidR="0083231B" w:rsidRPr="003B1B87">
        <w:rPr>
          <w:rFonts w:ascii="Arial" w:eastAsia="Calibri" w:hAnsi="Arial" w:cs="Arial"/>
          <w:lang w:eastAsia="en-US"/>
        </w:rPr>
        <w:t>the appellant</w:t>
      </w:r>
      <w:r w:rsidR="00526B74" w:rsidRPr="003B1B87">
        <w:rPr>
          <w:rFonts w:ascii="Arial" w:eastAsia="Calibri" w:hAnsi="Arial" w:cs="Arial"/>
          <w:lang w:eastAsia="en-US"/>
        </w:rPr>
        <w:t xml:space="preserve">’s apparent understanding that if a child left after 20 minutes </w:t>
      </w:r>
      <w:r w:rsidR="007729CF" w:rsidRPr="003B1B87">
        <w:rPr>
          <w:rFonts w:ascii="Arial" w:eastAsia="Calibri" w:hAnsi="Arial" w:cs="Arial"/>
          <w:lang w:eastAsia="en-US"/>
        </w:rPr>
        <w:t>in a class</w:t>
      </w:r>
      <w:r w:rsidR="00526B74" w:rsidRPr="003B1B87">
        <w:rPr>
          <w:rFonts w:ascii="Arial" w:eastAsia="Calibri" w:hAnsi="Arial" w:cs="Arial"/>
          <w:lang w:eastAsia="en-US"/>
        </w:rPr>
        <w:t xml:space="preserve"> they </w:t>
      </w:r>
      <w:r w:rsidR="004F2E11" w:rsidRPr="003B1B87">
        <w:rPr>
          <w:rFonts w:ascii="Arial" w:eastAsia="Calibri" w:hAnsi="Arial" w:cs="Arial"/>
          <w:lang w:eastAsia="en-US"/>
        </w:rPr>
        <w:t xml:space="preserve">would not be occupied for the remainder of the period. </w:t>
      </w:r>
    </w:p>
    <w:p w:rsidR="00EF4940" w:rsidRPr="003B1B87" w:rsidRDefault="00AB760E" w:rsidP="00183C7E">
      <w:pPr>
        <w:numPr>
          <w:ilvl w:val="0"/>
          <w:numId w:val="13"/>
        </w:numPr>
        <w:spacing w:after="200" w:line="276" w:lineRule="auto"/>
        <w:ind w:left="0"/>
        <w:jc w:val="both"/>
        <w:rPr>
          <w:rFonts w:ascii="Arial" w:eastAsia="Calibri" w:hAnsi="Arial" w:cs="Arial"/>
          <w:lang w:eastAsia="en-US"/>
        </w:rPr>
      </w:pPr>
      <w:r w:rsidRPr="003B1B87">
        <w:rPr>
          <w:rFonts w:ascii="Arial" w:eastAsia="Calibri" w:hAnsi="Arial" w:cs="Arial"/>
          <w:lang w:eastAsia="en-US"/>
        </w:rPr>
        <w:t xml:space="preserve">We noted </w:t>
      </w:r>
      <w:r w:rsidR="00E77EBD" w:rsidRPr="003B1B87">
        <w:rPr>
          <w:rFonts w:ascii="Arial" w:eastAsia="Calibri" w:hAnsi="Arial" w:cs="Arial"/>
          <w:lang w:eastAsia="en-US"/>
        </w:rPr>
        <w:t xml:space="preserve">in particular </w:t>
      </w:r>
      <w:r w:rsidRPr="003B1B87">
        <w:rPr>
          <w:rFonts w:ascii="Arial" w:eastAsia="Calibri" w:hAnsi="Arial" w:cs="Arial"/>
          <w:lang w:eastAsia="en-US"/>
        </w:rPr>
        <w:t xml:space="preserve">that </w:t>
      </w:r>
      <w:r w:rsidR="00051D16" w:rsidRPr="003B1B87">
        <w:rPr>
          <w:rFonts w:ascii="Arial" w:eastAsia="Calibri" w:hAnsi="Arial" w:cs="Arial"/>
          <w:lang w:eastAsia="en-US"/>
        </w:rPr>
        <w:t>witness 4</w:t>
      </w:r>
      <w:r w:rsidR="00287FB0" w:rsidRPr="003B1B87">
        <w:rPr>
          <w:rFonts w:ascii="Arial" w:eastAsia="Calibri" w:hAnsi="Arial" w:cs="Arial"/>
          <w:lang w:eastAsia="en-US"/>
        </w:rPr>
        <w:t xml:space="preserve"> </w:t>
      </w:r>
      <w:r w:rsidRPr="003B1B87">
        <w:rPr>
          <w:rFonts w:ascii="Arial" w:eastAsia="Calibri" w:hAnsi="Arial" w:cs="Arial"/>
          <w:lang w:eastAsia="en-US"/>
        </w:rPr>
        <w:t xml:space="preserve">said that “it was not unrealistic to provide [for </w:t>
      </w:r>
      <w:r w:rsidR="006F2348" w:rsidRPr="003B1B87">
        <w:rPr>
          <w:rFonts w:ascii="Arial" w:eastAsia="Calibri" w:hAnsi="Arial" w:cs="Arial"/>
          <w:lang w:eastAsia="en-US"/>
        </w:rPr>
        <w:t>the child</w:t>
      </w:r>
      <w:r w:rsidRPr="003B1B87">
        <w:rPr>
          <w:rFonts w:ascii="Arial" w:eastAsia="Calibri" w:hAnsi="Arial" w:cs="Arial"/>
          <w:lang w:eastAsia="en-US"/>
        </w:rPr>
        <w:t xml:space="preserve">’s needs] in a mainstream educational setting, but he would need a lot of support and understanding”. He said that all of the provisions that he had considered (that is </w:t>
      </w:r>
      <w:r w:rsidR="00002B1A" w:rsidRPr="003B1B87">
        <w:rPr>
          <w:rFonts w:ascii="Arial" w:eastAsia="Calibri" w:hAnsi="Arial" w:cs="Arial"/>
          <w:lang w:eastAsia="en-US"/>
        </w:rPr>
        <w:t>school B</w:t>
      </w:r>
      <w:r w:rsidRPr="003B1B87">
        <w:rPr>
          <w:rFonts w:ascii="Arial" w:eastAsia="Calibri" w:hAnsi="Arial" w:cs="Arial"/>
          <w:lang w:eastAsia="en-US"/>
        </w:rPr>
        <w:t xml:space="preserve">, </w:t>
      </w:r>
      <w:r w:rsidR="0083231B" w:rsidRPr="003B1B87">
        <w:rPr>
          <w:rFonts w:ascii="Arial" w:eastAsia="Calibri" w:hAnsi="Arial" w:cs="Arial"/>
          <w:lang w:eastAsia="en-US"/>
        </w:rPr>
        <w:t>school C</w:t>
      </w:r>
      <w:r w:rsidRPr="003B1B87">
        <w:rPr>
          <w:rFonts w:ascii="Arial" w:eastAsia="Calibri" w:hAnsi="Arial" w:cs="Arial"/>
          <w:lang w:eastAsia="en-US"/>
        </w:rPr>
        <w:t xml:space="preserve"> and </w:t>
      </w:r>
      <w:r w:rsidR="00002B1A" w:rsidRPr="003B1B87">
        <w:rPr>
          <w:rFonts w:ascii="Arial" w:eastAsia="Calibri" w:hAnsi="Arial" w:cs="Arial"/>
          <w:lang w:eastAsia="en-US"/>
        </w:rPr>
        <w:t>school A</w:t>
      </w:r>
      <w:r w:rsidRPr="003B1B87">
        <w:rPr>
          <w:rFonts w:ascii="Arial" w:eastAsia="Calibri" w:hAnsi="Arial" w:cs="Arial"/>
          <w:lang w:eastAsia="en-US"/>
        </w:rPr>
        <w:t xml:space="preserve">) did “seem in their own way to have the resources and provisions to address </w:t>
      </w:r>
      <w:r w:rsidR="006F2348" w:rsidRPr="003B1B87">
        <w:rPr>
          <w:rFonts w:ascii="Arial" w:eastAsia="Calibri" w:hAnsi="Arial" w:cs="Arial"/>
          <w:lang w:eastAsia="en-US"/>
        </w:rPr>
        <w:t>the child</w:t>
      </w:r>
      <w:r w:rsidRPr="003B1B87">
        <w:rPr>
          <w:rFonts w:ascii="Arial" w:eastAsia="Calibri" w:hAnsi="Arial" w:cs="Arial"/>
          <w:lang w:eastAsia="en-US"/>
        </w:rPr>
        <w:t xml:space="preserve">’s needs in terms of resources available to staff”. Of </w:t>
      </w:r>
      <w:r w:rsidR="0083231B" w:rsidRPr="003B1B87">
        <w:rPr>
          <w:rFonts w:ascii="Arial" w:eastAsia="Calibri" w:hAnsi="Arial" w:cs="Arial"/>
          <w:lang w:eastAsia="en-US"/>
        </w:rPr>
        <w:t>school C</w:t>
      </w:r>
      <w:r w:rsidRPr="003B1B87">
        <w:rPr>
          <w:rFonts w:ascii="Arial" w:eastAsia="Calibri" w:hAnsi="Arial" w:cs="Arial"/>
          <w:lang w:eastAsia="en-US"/>
        </w:rPr>
        <w:t xml:space="preserve">, </w:t>
      </w:r>
      <w:r w:rsidR="00051D16" w:rsidRPr="003B1B87">
        <w:rPr>
          <w:rFonts w:ascii="Arial" w:eastAsia="Calibri" w:hAnsi="Arial" w:cs="Arial"/>
          <w:lang w:eastAsia="en-US"/>
        </w:rPr>
        <w:t>witness 4</w:t>
      </w:r>
      <w:r w:rsidRPr="003B1B87">
        <w:rPr>
          <w:rFonts w:ascii="Arial" w:eastAsia="Calibri" w:hAnsi="Arial" w:cs="Arial"/>
          <w:lang w:eastAsia="en-US"/>
        </w:rPr>
        <w:t xml:space="preserve"> said that it “ticked a lot of boxes in terms of skills and resources required to meet </w:t>
      </w:r>
      <w:r w:rsidR="006F2348" w:rsidRPr="003B1B87">
        <w:rPr>
          <w:rFonts w:ascii="Arial" w:eastAsia="Calibri" w:hAnsi="Arial" w:cs="Arial"/>
          <w:lang w:eastAsia="en-US"/>
        </w:rPr>
        <w:t>the child</w:t>
      </w:r>
      <w:r w:rsidRPr="003B1B87">
        <w:rPr>
          <w:rFonts w:ascii="Arial" w:eastAsia="Calibri" w:hAnsi="Arial" w:cs="Arial"/>
          <w:lang w:eastAsia="en-US"/>
        </w:rPr>
        <w:t>’</w:t>
      </w:r>
      <w:r w:rsidR="00741CA1" w:rsidRPr="003B1B87">
        <w:rPr>
          <w:rFonts w:ascii="Arial" w:eastAsia="Calibri" w:hAnsi="Arial" w:cs="Arial"/>
          <w:lang w:eastAsia="en-US"/>
        </w:rPr>
        <w:t>s needs”</w:t>
      </w:r>
      <w:r w:rsidR="00E77EBD" w:rsidRPr="003B1B87">
        <w:rPr>
          <w:rFonts w:ascii="Arial" w:eastAsia="Calibri" w:hAnsi="Arial" w:cs="Arial"/>
          <w:lang w:eastAsia="en-US"/>
        </w:rPr>
        <w:t xml:space="preserve">. </w:t>
      </w:r>
      <w:r w:rsidR="003C29A6" w:rsidRPr="003B1B87">
        <w:rPr>
          <w:rFonts w:ascii="Arial" w:eastAsia="Calibri" w:hAnsi="Arial" w:cs="Arial"/>
          <w:lang w:eastAsia="en-US"/>
        </w:rPr>
        <w:t xml:space="preserve">We noted that </w:t>
      </w:r>
      <w:r w:rsidR="00051D16" w:rsidRPr="003B1B87">
        <w:rPr>
          <w:rFonts w:ascii="Arial" w:eastAsia="Calibri" w:hAnsi="Arial" w:cs="Arial"/>
          <w:lang w:eastAsia="en-US"/>
        </w:rPr>
        <w:t>witness 4</w:t>
      </w:r>
      <w:r w:rsidR="003C29A6" w:rsidRPr="003B1B87">
        <w:rPr>
          <w:rFonts w:ascii="Arial" w:eastAsia="Calibri" w:hAnsi="Arial" w:cs="Arial"/>
          <w:lang w:eastAsia="en-US"/>
        </w:rPr>
        <w:t xml:space="preserve"> said that what was required was akin to the provision which existe</w:t>
      </w:r>
      <w:r w:rsidR="00EF4940" w:rsidRPr="003B1B87">
        <w:rPr>
          <w:rFonts w:ascii="Arial" w:eastAsia="Calibri" w:hAnsi="Arial" w:cs="Arial"/>
          <w:lang w:eastAsia="en-US"/>
        </w:rPr>
        <w:t xml:space="preserve">d at primary school, </w:t>
      </w:r>
      <w:r w:rsidR="004777D2" w:rsidRPr="003B1B87">
        <w:rPr>
          <w:rFonts w:ascii="Arial" w:eastAsia="Calibri" w:hAnsi="Arial" w:cs="Arial"/>
          <w:lang w:eastAsia="en-US"/>
        </w:rPr>
        <w:t>“</w:t>
      </w:r>
      <w:r w:rsidR="00EF4940" w:rsidRPr="003B1B87">
        <w:rPr>
          <w:rFonts w:ascii="Arial" w:eastAsia="Calibri" w:hAnsi="Arial" w:cs="Arial"/>
          <w:lang w:eastAsia="en-US"/>
        </w:rPr>
        <w:t>no more and no less”</w:t>
      </w:r>
      <w:r w:rsidR="00C771B7" w:rsidRPr="003B1B87">
        <w:rPr>
          <w:rFonts w:ascii="Arial" w:eastAsia="Calibri" w:hAnsi="Arial" w:cs="Arial"/>
          <w:lang w:eastAsia="en-US"/>
        </w:rPr>
        <w:t>,</w:t>
      </w:r>
      <w:r w:rsidR="004777D2" w:rsidRPr="003B1B87">
        <w:rPr>
          <w:rFonts w:ascii="Arial" w:eastAsia="Calibri" w:hAnsi="Arial" w:cs="Arial"/>
          <w:lang w:eastAsia="en-US"/>
        </w:rPr>
        <w:t xml:space="preserve"> which of course </w:t>
      </w:r>
      <w:r w:rsidR="00C771B7" w:rsidRPr="003B1B87">
        <w:rPr>
          <w:rFonts w:ascii="Arial" w:eastAsia="Calibri" w:hAnsi="Arial" w:cs="Arial"/>
          <w:lang w:eastAsia="en-US"/>
        </w:rPr>
        <w:t>confirms</w:t>
      </w:r>
      <w:r w:rsidR="004777D2" w:rsidRPr="003B1B87">
        <w:rPr>
          <w:rFonts w:ascii="Arial" w:eastAsia="Calibri" w:hAnsi="Arial" w:cs="Arial"/>
          <w:lang w:eastAsia="en-US"/>
        </w:rPr>
        <w:t xml:space="preserve"> his view that it </w:t>
      </w:r>
      <w:r w:rsidR="00C771B7" w:rsidRPr="003B1B87">
        <w:rPr>
          <w:rFonts w:ascii="Arial" w:eastAsia="Calibri" w:hAnsi="Arial" w:cs="Arial"/>
          <w:lang w:eastAsia="en-US"/>
        </w:rPr>
        <w:t>i</w:t>
      </w:r>
      <w:r w:rsidR="004777D2" w:rsidRPr="003B1B87">
        <w:rPr>
          <w:rFonts w:ascii="Arial" w:eastAsia="Calibri" w:hAnsi="Arial" w:cs="Arial"/>
          <w:lang w:eastAsia="en-US"/>
        </w:rPr>
        <w:t xml:space="preserve">s possible for </w:t>
      </w:r>
      <w:r w:rsidR="006F2348" w:rsidRPr="003B1B87">
        <w:rPr>
          <w:rFonts w:ascii="Arial" w:eastAsia="Calibri" w:hAnsi="Arial" w:cs="Arial"/>
          <w:lang w:eastAsia="en-US"/>
        </w:rPr>
        <w:t>the child</w:t>
      </w:r>
      <w:r w:rsidR="004777D2" w:rsidRPr="003B1B87">
        <w:rPr>
          <w:rFonts w:ascii="Arial" w:eastAsia="Calibri" w:hAnsi="Arial" w:cs="Arial"/>
          <w:lang w:eastAsia="en-US"/>
        </w:rPr>
        <w:t xml:space="preserve"> to be educated in the mainstream.</w:t>
      </w:r>
    </w:p>
    <w:p w:rsidR="00E77EBD" w:rsidRPr="003B1B87" w:rsidRDefault="00051D16" w:rsidP="00741CA1">
      <w:pPr>
        <w:numPr>
          <w:ilvl w:val="0"/>
          <w:numId w:val="13"/>
        </w:numPr>
        <w:spacing w:after="200" w:line="276" w:lineRule="auto"/>
        <w:ind w:left="0"/>
        <w:jc w:val="both"/>
        <w:rPr>
          <w:rFonts w:ascii="Arial" w:eastAsia="Calibri" w:hAnsi="Arial" w:cs="Arial"/>
          <w:lang w:eastAsia="en-US"/>
        </w:rPr>
      </w:pPr>
      <w:r w:rsidRPr="003B1B87">
        <w:rPr>
          <w:rFonts w:ascii="Arial" w:eastAsia="Calibri" w:hAnsi="Arial" w:cs="Arial"/>
          <w:lang w:eastAsia="en-US"/>
        </w:rPr>
        <w:t>Witness 4</w:t>
      </w:r>
      <w:r w:rsidR="00E77EBD" w:rsidRPr="003B1B87">
        <w:rPr>
          <w:rFonts w:ascii="Arial" w:eastAsia="Calibri" w:hAnsi="Arial" w:cs="Arial"/>
          <w:lang w:eastAsia="en-US"/>
        </w:rPr>
        <w:t xml:space="preserve"> </w:t>
      </w:r>
      <w:r w:rsidR="00741CA1" w:rsidRPr="003B1B87">
        <w:rPr>
          <w:rFonts w:ascii="Arial" w:eastAsia="Calibri" w:hAnsi="Arial" w:cs="Arial"/>
          <w:lang w:eastAsia="en-US"/>
        </w:rPr>
        <w:t>was</w:t>
      </w:r>
      <w:r w:rsidR="00E77EBD" w:rsidRPr="003B1B87">
        <w:rPr>
          <w:rFonts w:ascii="Arial" w:eastAsia="Calibri" w:hAnsi="Arial" w:cs="Arial"/>
          <w:lang w:eastAsia="en-US"/>
        </w:rPr>
        <w:t xml:space="preserve"> however of the view</w:t>
      </w:r>
      <w:r w:rsidR="00741CA1" w:rsidRPr="003B1B87">
        <w:rPr>
          <w:rFonts w:ascii="Arial" w:eastAsia="Calibri" w:hAnsi="Arial" w:cs="Arial"/>
          <w:lang w:eastAsia="en-US"/>
        </w:rPr>
        <w:t xml:space="preserve"> that it was unrealistic at present to expect </w:t>
      </w:r>
      <w:r w:rsidR="006F2348" w:rsidRPr="003B1B87">
        <w:rPr>
          <w:rFonts w:ascii="Arial" w:eastAsia="Calibri" w:hAnsi="Arial" w:cs="Arial"/>
          <w:lang w:eastAsia="en-US"/>
        </w:rPr>
        <w:t>the child</w:t>
      </w:r>
      <w:r w:rsidR="00741CA1" w:rsidRPr="003B1B87">
        <w:rPr>
          <w:rFonts w:ascii="Arial" w:eastAsia="Calibri" w:hAnsi="Arial" w:cs="Arial"/>
          <w:lang w:eastAsia="en-US"/>
        </w:rPr>
        <w:t xml:space="preserve"> to cope in a </w:t>
      </w:r>
      <w:r w:rsidR="00E77EBD" w:rsidRPr="003B1B87">
        <w:rPr>
          <w:rFonts w:ascii="Arial" w:eastAsia="Calibri" w:hAnsi="Arial" w:cs="Arial"/>
          <w:lang w:eastAsia="en-US"/>
        </w:rPr>
        <w:t xml:space="preserve">large, </w:t>
      </w:r>
      <w:r w:rsidR="00741CA1" w:rsidRPr="003B1B87">
        <w:rPr>
          <w:rFonts w:ascii="Arial" w:eastAsia="Calibri" w:hAnsi="Arial" w:cs="Arial"/>
          <w:lang w:eastAsia="en-US"/>
        </w:rPr>
        <w:t xml:space="preserve">busy </w:t>
      </w:r>
      <w:r w:rsidR="00E77EBD" w:rsidRPr="003B1B87">
        <w:rPr>
          <w:rFonts w:ascii="Arial" w:eastAsia="Calibri" w:hAnsi="Arial" w:cs="Arial"/>
          <w:lang w:eastAsia="en-US"/>
        </w:rPr>
        <w:t>secondary sch</w:t>
      </w:r>
      <w:r w:rsidR="00741CA1" w:rsidRPr="003B1B87">
        <w:rPr>
          <w:rFonts w:ascii="Arial" w:eastAsia="Calibri" w:hAnsi="Arial" w:cs="Arial"/>
          <w:lang w:eastAsia="en-US"/>
        </w:rPr>
        <w:t>ool, but that a gradual introduction into mainstream education was appropriate</w:t>
      </w:r>
      <w:r w:rsidR="00E77EBD" w:rsidRPr="003B1B87">
        <w:rPr>
          <w:rFonts w:ascii="Arial" w:eastAsia="Calibri" w:hAnsi="Arial" w:cs="Arial"/>
          <w:lang w:eastAsia="en-US"/>
        </w:rPr>
        <w:t xml:space="preserve">. He indicated </w:t>
      </w:r>
      <w:r w:rsidR="005955FE" w:rsidRPr="003B1B87">
        <w:rPr>
          <w:rFonts w:ascii="Arial" w:eastAsia="Calibri" w:hAnsi="Arial" w:cs="Arial"/>
          <w:lang w:eastAsia="en-US"/>
        </w:rPr>
        <w:t xml:space="preserve">in evidence </w:t>
      </w:r>
      <w:r w:rsidR="00E77EBD" w:rsidRPr="003B1B87">
        <w:rPr>
          <w:rFonts w:ascii="Arial" w:eastAsia="Calibri" w:hAnsi="Arial" w:cs="Arial"/>
          <w:lang w:eastAsia="en-US"/>
        </w:rPr>
        <w:t xml:space="preserve">that his needs could be met if </w:t>
      </w:r>
      <w:r w:rsidR="00741CA1" w:rsidRPr="003B1B87">
        <w:rPr>
          <w:rFonts w:ascii="Arial" w:eastAsia="Calibri" w:hAnsi="Arial" w:cs="Arial"/>
          <w:lang w:eastAsia="en-US"/>
        </w:rPr>
        <w:t xml:space="preserve">he could spend 80% of his time at the base and 20% in the mainstream, with a </w:t>
      </w:r>
      <w:r w:rsidR="00E77EBD" w:rsidRPr="003B1B87">
        <w:rPr>
          <w:rFonts w:ascii="Arial" w:eastAsia="Calibri" w:hAnsi="Arial" w:cs="Arial"/>
          <w:lang w:eastAsia="en-US"/>
        </w:rPr>
        <w:t xml:space="preserve">view to gradually increasing his time </w:t>
      </w:r>
      <w:r w:rsidR="00741CA1" w:rsidRPr="003B1B87">
        <w:rPr>
          <w:rFonts w:ascii="Arial" w:eastAsia="Calibri" w:hAnsi="Arial" w:cs="Arial"/>
          <w:lang w:eastAsia="en-US"/>
        </w:rPr>
        <w:t>in the mainstream.</w:t>
      </w:r>
      <w:r w:rsidR="00E77EBD" w:rsidRPr="003B1B87">
        <w:rPr>
          <w:rFonts w:ascii="Arial" w:eastAsia="Calibri" w:hAnsi="Arial" w:cs="Arial"/>
          <w:lang w:eastAsia="en-US"/>
        </w:rPr>
        <w:t xml:space="preserve"> </w:t>
      </w:r>
      <w:r w:rsidR="00741CA1" w:rsidRPr="003B1B87">
        <w:rPr>
          <w:rFonts w:ascii="Arial" w:eastAsia="Calibri" w:hAnsi="Arial" w:cs="Arial"/>
          <w:lang w:eastAsia="en-US"/>
        </w:rPr>
        <w:t xml:space="preserve">He was not convinced however, having visited the school and spoken to </w:t>
      </w:r>
      <w:r w:rsidRPr="003B1B87">
        <w:rPr>
          <w:rFonts w:ascii="Arial" w:eastAsia="Calibri" w:hAnsi="Arial" w:cs="Arial"/>
          <w:lang w:eastAsia="en-US"/>
        </w:rPr>
        <w:t>witness 1</w:t>
      </w:r>
      <w:r w:rsidR="00637323" w:rsidRPr="003B1B87">
        <w:rPr>
          <w:rFonts w:ascii="Arial" w:eastAsia="Calibri" w:hAnsi="Arial" w:cs="Arial"/>
          <w:lang w:eastAsia="en-US"/>
        </w:rPr>
        <w:t xml:space="preserve">, </w:t>
      </w:r>
      <w:r w:rsidR="00741CA1" w:rsidRPr="003B1B87">
        <w:rPr>
          <w:rFonts w:ascii="Arial" w:eastAsia="Calibri" w:hAnsi="Arial" w:cs="Arial"/>
          <w:lang w:eastAsia="en-US"/>
        </w:rPr>
        <w:t xml:space="preserve">that such an approach was </w:t>
      </w:r>
      <w:r w:rsidR="00E77EBD" w:rsidRPr="003B1B87">
        <w:rPr>
          <w:rFonts w:ascii="Arial" w:eastAsia="Calibri" w:hAnsi="Arial" w:cs="Arial"/>
          <w:lang w:eastAsia="en-US"/>
        </w:rPr>
        <w:t xml:space="preserve">practically </w:t>
      </w:r>
      <w:r w:rsidR="00741CA1" w:rsidRPr="003B1B87">
        <w:rPr>
          <w:rFonts w:ascii="Arial" w:eastAsia="Calibri" w:hAnsi="Arial" w:cs="Arial"/>
          <w:lang w:eastAsia="en-US"/>
        </w:rPr>
        <w:t>possible</w:t>
      </w:r>
      <w:r w:rsidR="00E77EBD" w:rsidRPr="003B1B87">
        <w:rPr>
          <w:rFonts w:ascii="Arial" w:eastAsia="Calibri" w:hAnsi="Arial" w:cs="Arial"/>
          <w:lang w:eastAsia="en-US"/>
        </w:rPr>
        <w:t>,</w:t>
      </w:r>
      <w:r w:rsidR="00741CA1" w:rsidRPr="003B1B87">
        <w:rPr>
          <w:rFonts w:ascii="Arial" w:eastAsia="Calibri" w:hAnsi="Arial" w:cs="Arial"/>
          <w:lang w:eastAsia="en-US"/>
        </w:rPr>
        <w:t xml:space="preserve"> even given the degree of flexibility asserted by </w:t>
      </w:r>
      <w:r w:rsidRPr="003B1B87">
        <w:rPr>
          <w:rFonts w:ascii="Arial" w:eastAsia="Calibri" w:hAnsi="Arial" w:cs="Arial"/>
          <w:lang w:eastAsia="en-US"/>
        </w:rPr>
        <w:t>witness 1</w:t>
      </w:r>
      <w:r w:rsidR="00741CA1" w:rsidRPr="003B1B87">
        <w:rPr>
          <w:rFonts w:ascii="Arial" w:eastAsia="Calibri" w:hAnsi="Arial" w:cs="Arial"/>
          <w:lang w:eastAsia="en-US"/>
        </w:rPr>
        <w:t>.</w:t>
      </w:r>
      <w:r w:rsidR="00E77EBD" w:rsidRPr="003B1B87">
        <w:rPr>
          <w:rFonts w:ascii="Arial" w:eastAsia="Calibri" w:hAnsi="Arial" w:cs="Arial"/>
          <w:lang w:eastAsia="en-US"/>
        </w:rPr>
        <w:t xml:space="preserve"> </w:t>
      </w:r>
    </w:p>
    <w:p w:rsidR="00741CA1" w:rsidRPr="003B1B87" w:rsidRDefault="009C2602" w:rsidP="00741CA1">
      <w:pPr>
        <w:numPr>
          <w:ilvl w:val="0"/>
          <w:numId w:val="13"/>
        </w:numPr>
        <w:spacing w:after="200" w:line="276" w:lineRule="auto"/>
        <w:ind w:left="0"/>
        <w:jc w:val="both"/>
        <w:rPr>
          <w:rFonts w:ascii="Arial" w:eastAsia="Calibri" w:hAnsi="Arial" w:cs="Arial"/>
          <w:lang w:eastAsia="en-US"/>
        </w:rPr>
      </w:pPr>
      <w:r w:rsidRPr="003B1B87">
        <w:rPr>
          <w:rFonts w:ascii="Arial" w:eastAsia="Calibri" w:hAnsi="Arial" w:cs="Arial"/>
          <w:lang w:eastAsia="en-US"/>
        </w:rPr>
        <w:t>Witness</w:t>
      </w:r>
      <w:r w:rsidR="00051D16" w:rsidRPr="003B1B87">
        <w:rPr>
          <w:rFonts w:ascii="Arial" w:eastAsia="Calibri" w:hAnsi="Arial" w:cs="Arial"/>
          <w:lang w:eastAsia="en-US"/>
        </w:rPr>
        <w:t xml:space="preserve"> 4</w:t>
      </w:r>
      <w:r w:rsidR="00E77EBD" w:rsidRPr="003B1B87">
        <w:rPr>
          <w:rFonts w:ascii="Arial" w:eastAsia="Calibri" w:hAnsi="Arial" w:cs="Arial"/>
          <w:lang w:eastAsia="en-US"/>
        </w:rPr>
        <w:t xml:space="preserve"> acknowledged then that </w:t>
      </w:r>
      <w:r w:rsidR="0083231B" w:rsidRPr="003B1B87">
        <w:rPr>
          <w:rFonts w:ascii="Arial" w:eastAsia="Calibri" w:hAnsi="Arial" w:cs="Arial"/>
          <w:lang w:eastAsia="en-US"/>
        </w:rPr>
        <w:t>school C</w:t>
      </w:r>
      <w:r w:rsidR="00E77EBD" w:rsidRPr="003B1B87">
        <w:rPr>
          <w:rFonts w:ascii="Arial" w:eastAsia="Calibri" w:hAnsi="Arial" w:cs="Arial"/>
          <w:lang w:eastAsia="en-US"/>
        </w:rPr>
        <w:t xml:space="preserve"> did have the skills and resources to provide for </w:t>
      </w:r>
      <w:r w:rsidR="006F2348" w:rsidRPr="003B1B87">
        <w:rPr>
          <w:rFonts w:ascii="Arial" w:eastAsia="Calibri" w:hAnsi="Arial" w:cs="Arial"/>
          <w:lang w:eastAsia="en-US"/>
        </w:rPr>
        <w:t>the child</w:t>
      </w:r>
      <w:r w:rsidR="00E77EBD" w:rsidRPr="003B1B87">
        <w:rPr>
          <w:rFonts w:ascii="Arial" w:eastAsia="Calibri" w:hAnsi="Arial" w:cs="Arial"/>
          <w:lang w:eastAsia="en-US"/>
        </w:rPr>
        <w:t>’s needs. We understood that his misgivings related to whether the school would in practice take the necessary steps, at the crucial initial stage, which would allow his needs to be met in that mainstream setting.</w:t>
      </w:r>
    </w:p>
    <w:p w:rsidR="00741CA1" w:rsidRPr="003B1B87" w:rsidRDefault="00741CA1" w:rsidP="00287FB0">
      <w:pPr>
        <w:numPr>
          <w:ilvl w:val="0"/>
          <w:numId w:val="13"/>
        </w:numPr>
        <w:spacing w:after="200" w:line="276" w:lineRule="auto"/>
        <w:ind w:left="0"/>
        <w:jc w:val="both"/>
        <w:rPr>
          <w:rFonts w:ascii="Arial" w:eastAsia="Calibri" w:hAnsi="Arial" w:cs="Arial"/>
          <w:lang w:eastAsia="en-US"/>
        </w:rPr>
      </w:pPr>
      <w:r w:rsidRPr="003B1B87">
        <w:rPr>
          <w:rFonts w:ascii="Arial" w:eastAsia="Calibri" w:hAnsi="Arial" w:cs="Arial"/>
          <w:lang w:eastAsia="en-US"/>
        </w:rPr>
        <w:t xml:space="preserve">We took the view therefore that it was not appropriate to conclude that </w:t>
      </w:r>
      <w:r w:rsidR="0083231B" w:rsidRPr="003B1B87">
        <w:rPr>
          <w:rFonts w:ascii="Arial" w:eastAsia="Calibri" w:hAnsi="Arial" w:cs="Arial"/>
          <w:lang w:eastAsia="en-US"/>
        </w:rPr>
        <w:t>school C</w:t>
      </w:r>
      <w:r w:rsidRPr="003B1B87">
        <w:rPr>
          <w:rFonts w:ascii="Arial" w:eastAsia="Calibri" w:hAnsi="Arial" w:cs="Arial"/>
          <w:lang w:eastAsia="en-US"/>
        </w:rPr>
        <w:t xml:space="preserve"> was not able to provide for </w:t>
      </w:r>
      <w:r w:rsidR="006F2348" w:rsidRPr="003B1B87">
        <w:rPr>
          <w:rFonts w:ascii="Arial" w:eastAsia="Calibri" w:hAnsi="Arial" w:cs="Arial"/>
          <w:lang w:eastAsia="en-US"/>
        </w:rPr>
        <w:t>the child</w:t>
      </w:r>
      <w:r w:rsidRPr="003B1B87">
        <w:rPr>
          <w:rFonts w:ascii="Arial" w:eastAsia="Calibri" w:hAnsi="Arial" w:cs="Arial"/>
          <w:lang w:eastAsia="en-US"/>
        </w:rPr>
        <w:t>’s additional support needs.</w:t>
      </w:r>
      <w:r w:rsidR="00CD42C6" w:rsidRPr="003B1B87">
        <w:rPr>
          <w:rFonts w:ascii="Arial" w:eastAsia="Calibri" w:hAnsi="Arial" w:cs="Arial"/>
          <w:lang w:eastAsia="en-US"/>
        </w:rPr>
        <w:t xml:space="preserve"> We understood his concern was a structural one, </w:t>
      </w:r>
      <w:r w:rsidRPr="003B1B87">
        <w:rPr>
          <w:rFonts w:ascii="Arial" w:eastAsia="Calibri" w:hAnsi="Arial" w:cs="Arial"/>
          <w:lang w:eastAsia="en-US"/>
        </w:rPr>
        <w:t xml:space="preserve">that the </w:t>
      </w:r>
      <w:r w:rsidR="00E77EBD" w:rsidRPr="003B1B87">
        <w:rPr>
          <w:rFonts w:ascii="Arial" w:eastAsia="Calibri" w:hAnsi="Arial" w:cs="Arial"/>
          <w:lang w:eastAsia="en-US"/>
        </w:rPr>
        <w:t>systems and infrastructure may</w:t>
      </w:r>
      <w:r w:rsidRPr="003B1B87">
        <w:rPr>
          <w:rFonts w:ascii="Arial" w:eastAsia="Calibri" w:hAnsi="Arial" w:cs="Arial"/>
          <w:lang w:eastAsia="en-US"/>
        </w:rPr>
        <w:t xml:space="preserve"> not currently</w:t>
      </w:r>
      <w:r w:rsidR="00E77EBD" w:rsidRPr="003B1B87">
        <w:rPr>
          <w:rFonts w:ascii="Arial" w:eastAsia="Calibri" w:hAnsi="Arial" w:cs="Arial"/>
          <w:lang w:eastAsia="en-US"/>
        </w:rPr>
        <w:t xml:space="preserve"> be</w:t>
      </w:r>
      <w:r w:rsidRPr="003B1B87">
        <w:rPr>
          <w:rFonts w:ascii="Arial" w:eastAsia="Calibri" w:hAnsi="Arial" w:cs="Arial"/>
          <w:lang w:eastAsia="en-US"/>
        </w:rPr>
        <w:t xml:space="preserve"> sufficiently adaptive to accommodate </w:t>
      </w:r>
      <w:r w:rsidR="006F2348" w:rsidRPr="003B1B87">
        <w:rPr>
          <w:rFonts w:ascii="Arial" w:eastAsia="Calibri" w:hAnsi="Arial" w:cs="Arial"/>
          <w:lang w:eastAsia="en-US"/>
        </w:rPr>
        <w:t>the child</w:t>
      </w:r>
      <w:r w:rsidRPr="003B1B87">
        <w:rPr>
          <w:rFonts w:ascii="Arial" w:eastAsia="Calibri" w:hAnsi="Arial" w:cs="Arial"/>
          <w:lang w:eastAsia="en-US"/>
        </w:rPr>
        <w:t xml:space="preserve">’s needs. We did share </w:t>
      </w:r>
      <w:r w:rsidR="00E77EBD" w:rsidRPr="003B1B87">
        <w:rPr>
          <w:rFonts w:ascii="Arial" w:eastAsia="Calibri" w:hAnsi="Arial" w:cs="Arial"/>
          <w:lang w:eastAsia="en-US"/>
        </w:rPr>
        <w:t xml:space="preserve">therefore </w:t>
      </w:r>
      <w:r w:rsidR="00051D16" w:rsidRPr="003B1B87">
        <w:rPr>
          <w:rFonts w:ascii="Arial" w:eastAsia="Calibri" w:hAnsi="Arial" w:cs="Arial"/>
          <w:lang w:eastAsia="en-US"/>
        </w:rPr>
        <w:t>witness 4</w:t>
      </w:r>
      <w:r w:rsidR="00453B45" w:rsidRPr="003B1B87">
        <w:rPr>
          <w:rFonts w:ascii="Arial" w:eastAsia="Calibri" w:hAnsi="Arial" w:cs="Arial"/>
          <w:lang w:eastAsia="en-US"/>
        </w:rPr>
        <w:t>’</w:t>
      </w:r>
      <w:r w:rsidRPr="003B1B87">
        <w:rPr>
          <w:rFonts w:ascii="Arial" w:eastAsia="Calibri" w:hAnsi="Arial" w:cs="Arial"/>
          <w:lang w:eastAsia="en-US"/>
        </w:rPr>
        <w:t xml:space="preserve">s misgivings </w:t>
      </w:r>
      <w:r w:rsidR="00A63216" w:rsidRPr="003B1B87">
        <w:rPr>
          <w:rFonts w:ascii="Arial" w:eastAsia="Calibri" w:hAnsi="Arial" w:cs="Arial"/>
          <w:lang w:eastAsia="en-US"/>
        </w:rPr>
        <w:t xml:space="preserve">about </w:t>
      </w:r>
      <w:r w:rsidR="00E77EBD" w:rsidRPr="003B1B87">
        <w:rPr>
          <w:rFonts w:ascii="Arial" w:eastAsia="Calibri" w:hAnsi="Arial" w:cs="Arial"/>
          <w:lang w:eastAsia="en-US"/>
        </w:rPr>
        <w:t xml:space="preserve">the extent to which </w:t>
      </w:r>
      <w:r w:rsidR="0083231B" w:rsidRPr="003B1B87">
        <w:rPr>
          <w:rFonts w:ascii="Arial" w:eastAsia="Calibri" w:hAnsi="Arial" w:cs="Arial"/>
          <w:lang w:eastAsia="en-US"/>
        </w:rPr>
        <w:t>school C</w:t>
      </w:r>
      <w:r w:rsidR="00A63216" w:rsidRPr="003B1B87">
        <w:rPr>
          <w:rFonts w:ascii="Arial" w:eastAsia="Calibri" w:hAnsi="Arial" w:cs="Arial"/>
          <w:lang w:eastAsia="en-US"/>
        </w:rPr>
        <w:t xml:space="preserve"> w</w:t>
      </w:r>
      <w:r w:rsidRPr="003B1B87">
        <w:rPr>
          <w:rFonts w:ascii="Arial" w:eastAsia="Calibri" w:hAnsi="Arial" w:cs="Arial"/>
          <w:lang w:eastAsia="en-US"/>
        </w:rPr>
        <w:t xml:space="preserve">ould </w:t>
      </w:r>
      <w:r w:rsidR="00A63216" w:rsidRPr="003B1B87">
        <w:rPr>
          <w:rFonts w:ascii="Arial" w:eastAsia="Calibri" w:hAnsi="Arial" w:cs="Arial"/>
          <w:lang w:eastAsia="en-US"/>
        </w:rPr>
        <w:t xml:space="preserve">(rather than could) </w:t>
      </w:r>
      <w:r w:rsidRPr="003B1B87">
        <w:rPr>
          <w:rFonts w:ascii="Arial" w:eastAsia="Calibri" w:hAnsi="Arial" w:cs="Arial"/>
          <w:lang w:eastAsia="en-US"/>
        </w:rPr>
        <w:t xml:space="preserve">meet </w:t>
      </w:r>
      <w:r w:rsidR="006F2348" w:rsidRPr="003B1B87">
        <w:rPr>
          <w:rFonts w:ascii="Arial" w:eastAsia="Calibri" w:hAnsi="Arial" w:cs="Arial"/>
          <w:lang w:eastAsia="en-US"/>
        </w:rPr>
        <w:t>the child</w:t>
      </w:r>
      <w:r w:rsidR="00A63216" w:rsidRPr="003B1B87">
        <w:rPr>
          <w:rFonts w:ascii="Arial" w:eastAsia="Calibri" w:hAnsi="Arial" w:cs="Arial"/>
          <w:lang w:eastAsia="en-US"/>
        </w:rPr>
        <w:t xml:space="preserve">’s needs, and this is a concern to which we return later in this </w:t>
      </w:r>
      <w:r w:rsidR="00BC0B5F">
        <w:rPr>
          <w:rFonts w:ascii="Arial" w:eastAsia="Calibri" w:hAnsi="Arial" w:cs="Arial"/>
          <w:lang w:eastAsia="en-US"/>
        </w:rPr>
        <w:t>decision</w:t>
      </w:r>
      <w:r w:rsidR="00A63216" w:rsidRPr="003B1B87">
        <w:rPr>
          <w:rFonts w:ascii="Arial" w:eastAsia="Calibri" w:hAnsi="Arial" w:cs="Arial"/>
          <w:lang w:eastAsia="en-US"/>
        </w:rPr>
        <w:t>.</w:t>
      </w:r>
    </w:p>
    <w:p w:rsidR="00E2682C" w:rsidRPr="003B1B87" w:rsidRDefault="00E77EBD" w:rsidP="00722B2E">
      <w:pPr>
        <w:numPr>
          <w:ilvl w:val="0"/>
          <w:numId w:val="13"/>
        </w:numPr>
        <w:spacing w:after="200" w:line="276" w:lineRule="auto"/>
        <w:ind w:left="-57"/>
        <w:jc w:val="both"/>
        <w:rPr>
          <w:rFonts w:ascii="Arial" w:eastAsia="Calibri" w:hAnsi="Arial" w:cs="Arial"/>
          <w:lang w:eastAsia="en-US"/>
        </w:rPr>
      </w:pPr>
      <w:r w:rsidRPr="003B1B87">
        <w:rPr>
          <w:rFonts w:ascii="Arial" w:eastAsia="Calibri" w:hAnsi="Arial" w:cs="Arial"/>
          <w:lang w:eastAsia="en-US"/>
        </w:rPr>
        <w:t>However, given the evidence that we heard and looking at the situation o</w:t>
      </w:r>
      <w:r w:rsidR="00064F58" w:rsidRPr="003B1B87">
        <w:rPr>
          <w:rFonts w:ascii="Arial" w:eastAsia="Calibri" w:hAnsi="Arial" w:cs="Arial"/>
          <w:lang w:eastAsia="en-US"/>
        </w:rPr>
        <w:t>verall, we</w:t>
      </w:r>
      <w:r w:rsidR="005652BD" w:rsidRPr="003B1B87">
        <w:rPr>
          <w:rFonts w:ascii="Arial" w:eastAsia="Calibri" w:hAnsi="Arial" w:cs="Arial"/>
          <w:lang w:eastAsia="en-US"/>
        </w:rPr>
        <w:t xml:space="preserve"> concluded that the authority is able to make provision for the add</w:t>
      </w:r>
      <w:r w:rsidR="00094CAC" w:rsidRPr="003B1B87">
        <w:rPr>
          <w:rFonts w:ascii="Arial" w:eastAsia="Calibri" w:hAnsi="Arial" w:cs="Arial"/>
          <w:lang w:eastAsia="en-US"/>
        </w:rPr>
        <w:t xml:space="preserve">itional support needs of </w:t>
      </w:r>
      <w:r w:rsidR="006F2348" w:rsidRPr="003B1B87">
        <w:rPr>
          <w:rFonts w:ascii="Arial" w:eastAsia="Calibri" w:hAnsi="Arial" w:cs="Arial"/>
          <w:lang w:eastAsia="en-US"/>
        </w:rPr>
        <w:t>the child</w:t>
      </w:r>
      <w:r w:rsidR="00A63216" w:rsidRPr="003B1B87">
        <w:rPr>
          <w:rFonts w:ascii="Arial" w:eastAsia="Calibri" w:hAnsi="Arial" w:cs="Arial"/>
          <w:lang w:eastAsia="en-US"/>
        </w:rPr>
        <w:t xml:space="preserve"> at </w:t>
      </w:r>
      <w:r w:rsidR="0083231B" w:rsidRPr="003B1B87">
        <w:rPr>
          <w:rFonts w:ascii="Arial" w:eastAsia="Calibri" w:hAnsi="Arial" w:cs="Arial"/>
          <w:lang w:eastAsia="en-US"/>
        </w:rPr>
        <w:t>school C</w:t>
      </w:r>
      <w:r w:rsidRPr="003B1B87">
        <w:rPr>
          <w:rFonts w:ascii="Arial" w:eastAsia="Calibri" w:hAnsi="Arial" w:cs="Arial"/>
          <w:lang w:eastAsia="en-US"/>
        </w:rPr>
        <w:t>,</w:t>
      </w:r>
      <w:r w:rsidR="00A63216" w:rsidRPr="003B1B87">
        <w:rPr>
          <w:rFonts w:ascii="Arial" w:eastAsia="Calibri" w:hAnsi="Arial" w:cs="Arial"/>
          <w:lang w:eastAsia="en-US"/>
        </w:rPr>
        <w:t xml:space="preserve"> </w:t>
      </w:r>
      <w:r w:rsidR="005652BD" w:rsidRPr="003B1B87">
        <w:rPr>
          <w:rFonts w:ascii="Arial" w:eastAsia="Calibri" w:hAnsi="Arial" w:cs="Arial"/>
          <w:lang w:eastAsia="en-US"/>
        </w:rPr>
        <w:t>as required by paragraph (ii)</w:t>
      </w:r>
      <w:r w:rsidR="00E2682C" w:rsidRPr="003B1B87">
        <w:rPr>
          <w:rFonts w:ascii="Arial" w:eastAsia="Calibri" w:hAnsi="Arial" w:cs="Arial"/>
          <w:lang w:eastAsia="en-US"/>
        </w:rPr>
        <w:t>.</w:t>
      </w:r>
    </w:p>
    <w:p w:rsidR="00E2682C" w:rsidRPr="00E2682C" w:rsidRDefault="005652BD" w:rsidP="00F863BD">
      <w:pPr>
        <w:spacing w:after="200" w:line="276" w:lineRule="auto"/>
        <w:ind w:left="-511" w:firstLine="454"/>
        <w:jc w:val="both"/>
        <w:rPr>
          <w:rFonts w:ascii="Arial" w:eastAsia="Calibri" w:hAnsi="Arial" w:cs="Arial"/>
          <w:lang w:eastAsia="en-US"/>
        </w:rPr>
      </w:pPr>
      <w:r w:rsidRPr="00E2682C">
        <w:rPr>
          <w:rFonts w:ascii="Arial" w:eastAsia="Calibri" w:hAnsi="Arial" w:cs="Arial"/>
          <w:b/>
          <w:lang w:eastAsia="en-US"/>
        </w:rPr>
        <w:t>Respective suitability and cost</w:t>
      </w:r>
    </w:p>
    <w:p w:rsidR="00675CD8" w:rsidRPr="00D12948" w:rsidRDefault="005652BD" w:rsidP="00183C7E">
      <w:pPr>
        <w:numPr>
          <w:ilvl w:val="0"/>
          <w:numId w:val="13"/>
        </w:numPr>
        <w:spacing w:after="200" w:line="276" w:lineRule="auto"/>
        <w:ind w:left="-57"/>
        <w:jc w:val="both"/>
        <w:rPr>
          <w:rFonts w:ascii="Arial" w:eastAsia="Calibri" w:hAnsi="Arial" w:cs="Arial"/>
          <w:i/>
          <w:lang w:eastAsia="en-US"/>
        </w:rPr>
      </w:pPr>
      <w:r w:rsidRPr="00D12948">
        <w:rPr>
          <w:rFonts w:ascii="Arial" w:eastAsia="Calibri" w:hAnsi="Arial" w:cs="Arial"/>
          <w:lang w:eastAsia="en-US"/>
        </w:rPr>
        <w:t xml:space="preserve">We then turned to paragraph (iii) which requires the </w:t>
      </w:r>
      <w:r w:rsidR="00064F58" w:rsidRPr="00D12948">
        <w:rPr>
          <w:rFonts w:ascii="Arial" w:eastAsia="Calibri" w:hAnsi="Arial" w:cs="Arial"/>
          <w:lang w:eastAsia="en-US"/>
        </w:rPr>
        <w:t>authority</w:t>
      </w:r>
      <w:r w:rsidRPr="00D12948">
        <w:rPr>
          <w:rFonts w:ascii="Arial" w:eastAsia="Calibri" w:hAnsi="Arial" w:cs="Arial"/>
          <w:lang w:eastAsia="en-US"/>
        </w:rPr>
        <w:t xml:space="preserve"> to satisfy us that “it is not reasonable, having regard both to the respective suitability and to the respective cost...of the provision for the ASN of the child</w:t>
      </w:r>
      <w:r w:rsidR="00C440DD" w:rsidRPr="00D12948">
        <w:rPr>
          <w:rFonts w:ascii="Arial" w:eastAsia="Calibri" w:hAnsi="Arial" w:cs="Arial"/>
          <w:lang w:eastAsia="en-US"/>
        </w:rPr>
        <w:t xml:space="preserve">” at </w:t>
      </w:r>
      <w:r w:rsidR="0088444B" w:rsidRPr="00D12948">
        <w:rPr>
          <w:rFonts w:ascii="Arial" w:eastAsia="Calibri" w:hAnsi="Arial" w:cs="Arial"/>
          <w:lang w:eastAsia="en-US"/>
        </w:rPr>
        <w:t>school A</w:t>
      </w:r>
      <w:r w:rsidR="00C440DD" w:rsidRPr="00D12948">
        <w:rPr>
          <w:rFonts w:ascii="Arial" w:eastAsia="Calibri" w:hAnsi="Arial" w:cs="Arial"/>
          <w:lang w:eastAsia="en-US"/>
        </w:rPr>
        <w:t xml:space="preserve"> and </w:t>
      </w:r>
      <w:r w:rsidR="0083231B" w:rsidRPr="00D12948">
        <w:rPr>
          <w:rFonts w:ascii="Arial" w:eastAsia="Calibri" w:hAnsi="Arial" w:cs="Arial"/>
          <w:lang w:eastAsia="en-US"/>
        </w:rPr>
        <w:t>school C</w:t>
      </w:r>
      <w:r w:rsidR="00C440DD" w:rsidRPr="00D12948">
        <w:rPr>
          <w:rFonts w:ascii="Arial" w:eastAsia="Calibri" w:hAnsi="Arial" w:cs="Arial"/>
          <w:lang w:eastAsia="en-US"/>
        </w:rPr>
        <w:t>, to place the child at</w:t>
      </w:r>
      <w:r w:rsidR="0088444B" w:rsidRPr="00D12948">
        <w:rPr>
          <w:rFonts w:ascii="Arial" w:eastAsia="Calibri" w:hAnsi="Arial" w:cs="Arial"/>
          <w:lang w:eastAsia="en-US"/>
        </w:rPr>
        <w:t xml:space="preserve"> school A</w:t>
      </w:r>
      <w:r w:rsidR="00675CD8" w:rsidRPr="00D12948">
        <w:rPr>
          <w:rFonts w:ascii="Arial" w:eastAsia="Calibri" w:hAnsi="Arial" w:cs="Arial"/>
          <w:lang w:eastAsia="en-US"/>
        </w:rPr>
        <w:t>.</w:t>
      </w:r>
    </w:p>
    <w:p w:rsidR="00E253F9" w:rsidRPr="00675CD8" w:rsidRDefault="00E253F9" w:rsidP="00675CD8">
      <w:pPr>
        <w:spacing w:after="200" w:line="276" w:lineRule="auto"/>
        <w:ind w:left="-57"/>
        <w:jc w:val="both"/>
        <w:rPr>
          <w:rFonts w:ascii="Arial" w:eastAsia="Calibri" w:hAnsi="Arial" w:cs="Arial"/>
          <w:i/>
          <w:lang w:eastAsia="en-US"/>
        </w:rPr>
      </w:pPr>
      <w:r w:rsidRPr="00675CD8">
        <w:rPr>
          <w:rFonts w:ascii="Arial" w:eastAsia="Calibri" w:hAnsi="Arial" w:cs="Arial"/>
          <w:i/>
          <w:lang w:eastAsia="en-US"/>
        </w:rPr>
        <w:t>Respective suitability</w:t>
      </w:r>
    </w:p>
    <w:p w:rsidR="005652BD" w:rsidRPr="00D12948" w:rsidRDefault="005652BD" w:rsidP="00722B2E">
      <w:pPr>
        <w:numPr>
          <w:ilvl w:val="0"/>
          <w:numId w:val="13"/>
        </w:numPr>
        <w:spacing w:after="200" w:line="276" w:lineRule="auto"/>
        <w:ind w:left="-57"/>
        <w:jc w:val="both"/>
        <w:rPr>
          <w:rFonts w:ascii="Arial" w:eastAsia="Calibri" w:hAnsi="Arial" w:cs="Arial"/>
          <w:lang w:eastAsia="en-US"/>
        </w:rPr>
      </w:pPr>
      <w:r w:rsidRPr="00D12948">
        <w:rPr>
          <w:rFonts w:ascii="Arial" w:eastAsia="Calibri" w:hAnsi="Arial" w:cs="Arial"/>
          <w:lang w:eastAsia="en-US"/>
        </w:rPr>
        <w:t xml:space="preserve">While we have concluded that the authority is able to make provision for the </w:t>
      </w:r>
      <w:r w:rsidR="00D838C1" w:rsidRPr="00D12948">
        <w:rPr>
          <w:rFonts w:ascii="Arial" w:eastAsia="Calibri" w:hAnsi="Arial" w:cs="Arial"/>
          <w:lang w:eastAsia="en-US"/>
        </w:rPr>
        <w:t>add</w:t>
      </w:r>
      <w:r w:rsidR="0001292A" w:rsidRPr="00D12948">
        <w:rPr>
          <w:rFonts w:ascii="Arial" w:eastAsia="Calibri" w:hAnsi="Arial" w:cs="Arial"/>
          <w:lang w:eastAsia="en-US"/>
        </w:rPr>
        <w:t xml:space="preserve">itional support needs of </w:t>
      </w:r>
      <w:r w:rsidR="006F2348" w:rsidRPr="00D12948">
        <w:rPr>
          <w:rFonts w:ascii="Arial" w:eastAsia="Calibri" w:hAnsi="Arial" w:cs="Arial"/>
          <w:lang w:eastAsia="en-US"/>
        </w:rPr>
        <w:t>the child</w:t>
      </w:r>
      <w:r w:rsidRPr="00D12948">
        <w:rPr>
          <w:rFonts w:ascii="Arial" w:eastAsia="Calibri" w:hAnsi="Arial" w:cs="Arial"/>
          <w:lang w:eastAsia="en-US"/>
        </w:rPr>
        <w:t>, we went on to consider the respective suitability of the two schools, a</w:t>
      </w:r>
      <w:r w:rsidR="00D838C1" w:rsidRPr="00D12948">
        <w:rPr>
          <w:rFonts w:ascii="Arial" w:eastAsia="Calibri" w:hAnsi="Arial" w:cs="Arial"/>
          <w:lang w:eastAsia="en-US"/>
        </w:rPr>
        <w:t xml:space="preserve">nd </w:t>
      </w:r>
      <w:r w:rsidR="0001292A" w:rsidRPr="00D12948">
        <w:rPr>
          <w:rFonts w:ascii="Arial" w:eastAsia="Calibri" w:hAnsi="Arial" w:cs="Arial"/>
          <w:lang w:eastAsia="en-US"/>
        </w:rPr>
        <w:t xml:space="preserve">in particular whether </w:t>
      </w:r>
      <w:r w:rsidR="0088444B" w:rsidRPr="00D12948">
        <w:rPr>
          <w:rFonts w:ascii="Arial" w:eastAsia="Calibri" w:hAnsi="Arial" w:cs="Arial"/>
          <w:lang w:eastAsia="en-US"/>
        </w:rPr>
        <w:t xml:space="preserve">school A </w:t>
      </w:r>
      <w:r w:rsidRPr="00D12948">
        <w:rPr>
          <w:rFonts w:ascii="Arial" w:eastAsia="Calibri" w:hAnsi="Arial" w:cs="Arial"/>
          <w:lang w:eastAsia="en-US"/>
        </w:rPr>
        <w:t>woul</w:t>
      </w:r>
      <w:r w:rsidR="00D838C1" w:rsidRPr="00D12948">
        <w:rPr>
          <w:rFonts w:ascii="Arial" w:eastAsia="Calibri" w:hAnsi="Arial" w:cs="Arial"/>
          <w:lang w:eastAsia="en-US"/>
        </w:rPr>
        <w:t>d b</w:t>
      </w:r>
      <w:r w:rsidR="0001292A" w:rsidRPr="00D12948">
        <w:rPr>
          <w:rFonts w:ascii="Arial" w:eastAsia="Calibri" w:hAnsi="Arial" w:cs="Arial"/>
          <w:lang w:eastAsia="en-US"/>
        </w:rPr>
        <w:t xml:space="preserve">e more suited to meeting </w:t>
      </w:r>
      <w:r w:rsidR="006F2348" w:rsidRPr="00D12948">
        <w:rPr>
          <w:rFonts w:ascii="Arial" w:eastAsia="Calibri" w:hAnsi="Arial" w:cs="Arial"/>
          <w:lang w:eastAsia="en-US"/>
        </w:rPr>
        <w:t>the child</w:t>
      </w:r>
      <w:r w:rsidRPr="00D12948">
        <w:rPr>
          <w:rFonts w:ascii="Arial" w:eastAsia="Calibri" w:hAnsi="Arial" w:cs="Arial"/>
          <w:lang w:eastAsia="en-US"/>
        </w:rPr>
        <w:t>’s needs</w:t>
      </w:r>
      <w:r w:rsidR="00E253F9" w:rsidRPr="00D12948">
        <w:rPr>
          <w:rFonts w:ascii="Arial" w:eastAsia="Calibri" w:hAnsi="Arial" w:cs="Arial"/>
          <w:lang w:eastAsia="en-US"/>
        </w:rPr>
        <w:t xml:space="preserve">, relative to </w:t>
      </w:r>
      <w:r w:rsidR="0083231B" w:rsidRPr="00D12948">
        <w:rPr>
          <w:rFonts w:ascii="Arial" w:eastAsia="Calibri" w:hAnsi="Arial" w:cs="Arial"/>
          <w:lang w:eastAsia="en-US"/>
        </w:rPr>
        <w:t>school C</w:t>
      </w:r>
      <w:r w:rsidRPr="00D12948">
        <w:rPr>
          <w:rFonts w:ascii="Arial" w:eastAsia="Calibri" w:hAnsi="Arial" w:cs="Arial"/>
          <w:lang w:eastAsia="en-US"/>
        </w:rPr>
        <w:t>.</w:t>
      </w:r>
    </w:p>
    <w:p w:rsidR="00241F90" w:rsidRPr="00D12948" w:rsidRDefault="00D838C1" w:rsidP="00241F90">
      <w:pPr>
        <w:numPr>
          <w:ilvl w:val="0"/>
          <w:numId w:val="13"/>
        </w:numPr>
        <w:spacing w:after="200" w:line="276" w:lineRule="auto"/>
        <w:ind w:left="-57"/>
        <w:jc w:val="both"/>
        <w:rPr>
          <w:rFonts w:ascii="Arial" w:eastAsia="Calibri" w:hAnsi="Arial" w:cs="Arial"/>
          <w:lang w:eastAsia="en-US"/>
        </w:rPr>
      </w:pPr>
      <w:r w:rsidRPr="00D12948">
        <w:rPr>
          <w:rFonts w:ascii="Arial" w:eastAsia="Calibri" w:hAnsi="Arial" w:cs="Arial"/>
          <w:lang w:eastAsia="en-US"/>
        </w:rPr>
        <w:t>We heard evidence a</w:t>
      </w:r>
      <w:r w:rsidR="0001292A" w:rsidRPr="00D12948">
        <w:rPr>
          <w:rFonts w:ascii="Arial" w:eastAsia="Calibri" w:hAnsi="Arial" w:cs="Arial"/>
          <w:lang w:eastAsia="en-US"/>
        </w:rPr>
        <w:t>bout</w:t>
      </w:r>
      <w:r w:rsidR="00171CC7" w:rsidRPr="00D12948">
        <w:rPr>
          <w:rFonts w:ascii="Arial" w:eastAsia="Calibri" w:hAnsi="Arial" w:cs="Arial"/>
          <w:lang w:eastAsia="en-US"/>
        </w:rPr>
        <w:t xml:space="preserve"> the provision at </w:t>
      </w:r>
      <w:r w:rsidR="0088444B" w:rsidRPr="00D12948">
        <w:rPr>
          <w:rFonts w:ascii="Arial" w:eastAsia="Calibri" w:hAnsi="Arial" w:cs="Arial"/>
          <w:lang w:eastAsia="en-US"/>
        </w:rPr>
        <w:t>school A</w:t>
      </w:r>
      <w:r w:rsidR="00171CC7" w:rsidRPr="00D12948">
        <w:rPr>
          <w:rFonts w:ascii="Arial" w:eastAsia="Calibri" w:hAnsi="Arial" w:cs="Arial"/>
          <w:lang w:eastAsia="en-US"/>
        </w:rPr>
        <w:t>.</w:t>
      </w:r>
      <w:r w:rsidRPr="00D12948">
        <w:rPr>
          <w:rFonts w:ascii="Arial" w:eastAsia="Calibri" w:hAnsi="Arial" w:cs="Arial"/>
          <w:lang w:eastAsia="en-US"/>
        </w:rPr>
        <w:t xml:space="preserve"> We h</w:t>
      </w:r>
      <w:r w:rsidR="0001292A" w:rsidRPr="00D12948">
        <w:rPr>
          <w:rFonts w:ascii="Arial" w:eastAsia="Calibri" w:hAnsi="Arial" w:cs="Arial"/>
          <w:lang w:eastAsia="en-US"/>
        </w:rPr>
        <w:t xml:space="preserve">ad no misgivings that </w:t>
      </w:r>
      <w:r w:rsidR="0088444B" w:rsidRPr="00D12948">
        <w:rPr>
          <w:rFonts w:ascii="Arial" w:eastAsia="Calibri" w:hAnsi="Arial" w:cs="Arial"/>
          <w:lang w:eastAsia="en-US"/>
        </w:rPr>
        <w:t>school A</w:t>
      </w:r>
      <w:r w:rsidR="0001292A" w:rsidRPr="00D12948">
        <w:rPr>
          <w:rFonts w:ascii="Arial" w:eastAsia="Calibri" w:hAnsi="Arial" w:cs="Arial"/>
          <w:lang w:eastAsia="en-US"/>
        </w:rPr>
        <w:t xml:space="preserve"> could meet </w:t>
      </w:r>
      <w:r w:rsidR="006F2348" w:rsidRPr="00D12948">
        <w:rPr>
          <w:rFonts w:ascii="Arial" w:eastAsia="Calibri" w:hAnsi="Arial" w:cs="Arial"/>
          <w:lang w:eastAsia="en-US"/>
        </w:rPr>
        <w:t>the child</w:t>
      </w:r>
      <w:r w:rsidRPr="00D12948">
        <w:rPr>
          <w:rFonts w:ascii="Arial" w:eastAsia="Calibri" w:hAnsi="Arial" w:cs="Arial"/>
          <w:lang w:eastAsia="en-US"/>
        </w:rPr>
        <w:t>’s additional support needs, and indeed we did not understa</w:t>
      </w:r>
      <w:r w:rsidR="00BC0C91" w:rsidRPr="00D12948">
        <w:rPr>
          <w:rFonts w:ascii="Arial" w:eastAsia="Calibri" w:hAnsi="Arial" w:cs="Arial"/>
          <w:lang w:eastAsia="en-US"/>
        </w:rPr>
        <w:t xml:space="preserve">nd any </w:t>
      </w:r>
      <w:r w:rsidR="00AA3FFA" w:rsidRPr="00D12948">
        <w:rPr>
          <w:rFonts w:ascii="Arial" w:eastAsia="Calibri" w:hAnsi="Arial" w:cs="Arial"/>
          <w:lang w:eastAsia="en-US"/>
        </w:rPr>
        <w:t xml:space="preserve">witnesses </w:t>
      </w:r>
      <w:r w:rsidRPr="00D12948">
        <w:rPr>
          <w:rFonts w:ascii="Arial" w:eastAsia="Calibri" w:hAnsi="Arial" w:cs="Arial"/>
          <w:lang w:eastAsia="en-US"/>
        </w:rPr>
        <w:t>to say otherwise.</w:t>
      </w:r>
      <w:r w:rsidR="00BC0C91" w:rsidRPr="00D12948">
        <w:rPr>
          <w:rFonts w:ascii="Arial" w:eastAsia="Calibri" w:hAnsi="Arial" w:cs="Arial"/>
          <w:lang w:eastAsia="en-US"/>
        </w:rPr>
        <w:t xml:space="preserve"> </w:t>
      </w:r>
      <w:r w:rsidR="00A72C36" w:rsidRPr="00D12948">
        <w:rPr>
          <w:rFonts w:ascii="Arial" w:eastAsia="Calibri" w:hAnsi="Arial" w:cs="Arial"/>
          <w:lang w:eastAsia="en-US"/>
        </w:rPr>
        <w:t>The question</w:t>
      </w:r>
      <w:r w:rsidR="00BC0C91" w:rsidRPr="00D12948">
        <w:rPr>
          <w:rFonts w:ascii="Arial" w:eastAsia="Calibri" w:hAnsi="Arial" w:cs="Arial"/>
          <w:lang w:eastAsia="en-US"/>
        </w:rPr>
        <w:t xml:space="preserve"> we require to </w:t>
      </w:r>
      <w:r w:rsidR="00B86EF5" w:rsidRPr="00D12948">
        <w:rPr>
          <w:rFonts w:ascii="Arial" w:eastAsia="Calibri" w:hAnsi="Arial" w:cs="Arial"/>
          <w:lang w:eastAsia="en-US"/>
        </w:rPr>
        <w:t xml:space="preserve">determine </w:t>
      </w:r>
      <w:r w:rsidR="00BC0C91" w:rsidRPr="00D12948">
        <w:rPr>
          <w:rFonts w:ascii="Arial" w:eastAsia="Calibri" w:hAnsi="Arial" w:cs="Arial"/>
          <w:lang w:eastAsia="en-US"/>
        </w:rPr>
        <w:t>however</w:t>
      </w:r>
      <w:r w:rsidR="00AA3FFA" w:rsidRPr="00D12948">
        <w:rPr>
          <w:rFonts w:ascii="Arial" w:eastAsia="Calibri" w:hAnsi="Arial" w:cs="Arial"/>
          <w:lang w:eastAsia="en-US"/>
        </w:rPr>
        <w:t xml:space="preserve"> </w:t>
      </w:r>
      <w:r w:rsidR="00A72C36" w:rsidRPr="00D12948">
        <w:rPr>
          <w:rFonts w:ascii="Arial" w:eastAsia="Calibri" w:hAnsi="Arial" w:cs="Arial"/>
          <w:lang w:eastAsia="en-US"/>
        </w:rPr>
        <w:t>is to what extent it</w:t>
      </w:r>
      <w:r w:rsidR="00BC0C91" w:rsidRPr="00D12948">
        <w:rPr>
          <w:rFonts w:ascii="Arial" w:eastAsia="Calibri" w:hAnsi="Arial" w:cs="Arial"/>
          <w:lang w:eastAsia="en-US"/>
        </w:rPr>
        <w:t xml:space="preserve"> might</w:t>
      </w:r>
      <w:r w:rsidR="00AA3FFA" w:rsidRPr="00D12948">
        <w:rPr>
          <w:rFonts w:ascii="Arial" w:eastAsia="Calibri" w:hAnsi="Arial" w:cs="Arial"/>
          <w:lang w:eastAsia="en-US"/>
        </w:rPr>
        <w:t xml:space="preserve"> be considered to be more suitable. In this regard, we </w:t>
      </w:r>
      <w:r w:rsidR="00E253F9" w:rsidRPr="00D12948">
        <w:rPr>
          <w:rFonts w:ascii="Arial" w:eastAsia="Calibri" w:hAnsi="Arial" w:cs="Arial"/>
          <w:lang w:eastAsia="en-US"/>
        </w:rPr>
        <w:t>gave consideration to the provisions on offer at both schools.</w:t>
      </w:r>
    </w:p>
    <w:p w:rsidR="00C440DD" w:rsidRPr="00D12948" w:rsidRDefault="0088444B" w:rsidP="00241F90">
      <w:pPr>
        <w:numPr>
          <w:ilvl w:val="0"/>
          <w:numId w:val="13"/>
        </w:numPr>
        <w:spacing w:after="200" w:line="276" w:lineRule="auto"/>
        <w:ind w:left="-57"/>
        <w:jc w:val="both"/>
        <w:rPr>
          <w:rFonts w:ascii="Arial" w:eastAsia="Calibri" w:hAnsi="Arial" w:cs="Arial"/>
          <w:lang w:eastAsia="en-US"/>
        </w:rPr>
      </w:pPr>
      <w:r w:rsidRPr="00D12948">
        <w:rPr>
          <w:rFonts w:ascii="Arial" w:eastAsia="Calibri" w:hAnsi="Arial" w:cs="Arial"/>
          <w:lang w:eastAsia="en-US"/>
        </w:rPr>
        <w:t>The</w:t>
      </w:r>
      <w:r w:rsidR="0083231B" w:rsidRPr="00D12948">
        <w:rPr>
          <w:rFonts w:ascii="Arial" w:eastAsia="Calibri" w:hAnsi="Arial" w:cs="Arial"/>
          <w:lang w:eastAsia="en-US"/>
        </w:rPr>
        <w:t xml:space="preserve"> appellant</w:t>
      </w:r>
      <w:r w:rsidR="00C440DD" w:rsidRPr="00D12948">
        <w:rPr>
          <w:rFonts w:ascii="Arial" w:eastAsia="Calibri" w:hAnsi="Arial" w:cs="Arial"/>
          <w:lang w:eastAsia="en-US"/>
        </w:rPr>
        <w:t xml:space="preserve"> set out her concerns in her statement, and she explained why she thought that </w:t>
      </w:r>
      <w:r w:rsidR="009462FF" w:rsidRPr="00D12948">
        <w:rPr>
          <w:rFonts w:ascii="Arial" w:eastAsia="Calibri" w:hAnsi="Arial" w:cs="Arial"/>
          <w:lang w:eastAsia="en-US"/>
        </w:rPr>
        <w:t>school A</w:t>
      </w:r>
      <w:r w:rsidR="00C440DD" w:rsidRPr="00D12948">
        <w:rPr>
          <w:rFonts w:ascii="Arial" w:eastAsia="Calibri" w:hAnsi="Arial" w:cs="Arial"/>
          <w:lang w:eastAsia="en-US"/>
        </w:rPr>
        <w:t xml:space="preserve"> was more suitable. She said that the decision to request </w:t>
      </w:r>
      <w:r w:rsidR="009462FF" w:rsidRPr="00D12948">
        <w:rPr>
          <w:rFonts w:ascii="Arial" w:eastAsia="Calibri" w:hAnsi="Arial" w:cs="Arial"/>
          <w:lang w:eastAsia="en-US"/>
        </w:rPr>
        <w:t>school A</w:t>
      </w:r>
      <w:r w:rsidR="00C440DD" w:rsidRPr="00D12948">
        <w:rPr>
          <w:rFonts w:ascii="Arial" w:eastAsia="Calibri" w:hAnsi="Arial" w:cs="Arial"/>
          <w:lang w:eastAsia="en-US"/>
        </w:rPr>
        <w:t xml:space="preserve"> was taken very seriously after a lot of thought and soul searching.</w:t>
      </w:r>
      <w:r w:rsidR="00675CD8" w:rsidRPr="00D12948">
        <w:rPr>
          <w:rFonts w:ascii="Arial" w:eastAsia="Calibri" w:hAnsi="Arial" w:cs="Arial"/>
          <w:lang w:eastAsia="en-US"/>
        </w:rPr>
        <w:t xml:space="preserve"> We considered each of her reasons in turn.</w:t>
      </w:r>
    </w:p>
    <w:p w:rsidR="001D11C0" w:rsidRPr="00CD7C31" w:rsidRDefault="001D11C0" w:rsidP="001D11C0">
      <w:pPr>
        <w:spacing w:after="200" w:line="276" w:lineRule="auto"/>
        <w:ind w:left="-57"/>
        <w:jc w:val="both"/>
        <w:rPr>
          <w:rFonts w:ascii="Arial" w:eastAsia="Calibri" w:hAnsi="Arial" w:cs="Arial"/>
          <w:i/>
          <w:lang w:eastAsia="en-US"/>
        </w:rPr>
      </w:pPr>
      <w:r>
        <w:rPr>
          <w:rFonts w:ascii="Arial" w:eastAsia="Calibri" w:hAnsi="Arial" w:cs="Arial"/>
          <w:i/>
          <w:lang w:eastAsia="en-US"/>
        </w:rPr>
        <w:t>Class sizes</w:t>
      </w:r>
    </w:p>
    <w:p w:rsidR="001D11C0" w:rsidRPr="00D12948" w:rsidRDefault="0088444B" w:rsidP="001D11C0">
      <w:pPr>
        <w:numPr>
          <w:ilvl w:val="0"/>
          <w:numId w:val="13"/>
        </w:numPr>
        <w:spacing w:after="200" w:line="276" w:lineRule="auto"/>
        <w:ind w:left="-57"/>
        <w:jc w:val="both"/>
        <w:rPr>
          <w:rFonts w:ascii="Arial" w:eastAsia="Calibri" w:hAnsi="Arial" w:cs="Arial"/>
          <w:i/>
          <w:lang w:eastAsia="en-US"/>
        </w:rPr>
      </w:pPr>
      <w:r w:rsidRPr="00D12948">
        <w:rPr>
          <w:rFonts w:ascii="Arial" w:eastAsia="Calibri" w:hAnsi="Arial" w:cs="Arial"/>
          <w:lang w:eastAsia="en-US"/>
        </w:rPr>
        <w:t>The</w:t>
      </w:r>
      <w:r w:rsidR="0083231B" w:rsidRPr="00D12948">
        <w:rPr>
          <w:rFonts w:ascii="Arial" w:eastAsia="Calibri" w:hAnsi="Arial" w:cs="Arial"/>
          <w:lang w:eastAsia="en-US"/>
        </w:rPr>
        <w:t xml:space="preserve"> appellant</w:t>
      </w:r>
      <w:r w:rsidR="00C440DD" w:rsidRPr="00D12948">
        <w:rPr>
          <w:rFonts w:ascii="Arial" w:eastAsia="Calibri" w:hAnsi="Arial" w:cs="Arial"/>
          <w:lang w:eastAsia="en-US"/>
        </w:rPr>
        <w:t xml:space="preserve"> was of the view that </w:t>
      </w:r>
      <w:r w:rsidR="006E5FAE" w:rsidRPr="00D12948">
        <w:rPr>
          <w:rFonts w:ascii="Arial" w:eastAsia="Calibri" w:hAnsi="Arial" w:cs="Arial"/>
          <w:lang w:eastAsia="en-US"/>
        </w:rPr>
        <w:t xml:space="preserve">the class sizes at </w:t>
      </w:r>
      <w:r w:rsidR="009462FF" w:rsidRPr="00D12948">
        <w:rPr>
          <w:rFonts w:ascii="Arial" w:eastAsia="Calibri" w:hAnsi="Arial" w:cs="Arial"/>
          <w:lang w:eastAsia="en-US"/>
        </w:rPr>
        <w:t>school A</w:t>
      </w:r>
      <w:r w:rsidR="006E5FAE" w:rsidRPr="00D12948">
        <w:rPr>
          <w:rFonts w:ascii="Arial" w:eastAsia="Calibri" w:hAnsi="Arial" w:cs="Arial"/>
          <w:lang w:eastAsia="en-US"/>
        </w:rPr>
        <w:t xml:space="preserve"> were more suitable for </w:t>
      </w:r>
      <w:r w:rsidR="006F2348" w:rsidRPr="00D12948">
        <w:rPr>
          <w:rFonts w:ascii="Arial" w:eastAsia="Calibri" w:hAnsi="Arial" w:cs="Arial"/>
          <w:lang w:eastAsia="en-US"/>
        </w:rPr>
        <w:t>the child</w:t>
      </w:r>
      <w:r w:rsidR="006E5FAE" w:rsidRPr="00D12948">
        <w:rPr>
          <w:rFonts w:ascii="Arial" w:eastAsia="Calibri" w:hAnsi="Arial" w:cs="Arial"/>
          <w:lang w:eastAsia="en-US"/>
        </w:rPr>
        <w:t xml:space="preserve">’s needs. </w:t>
      </w:r>
      <w:r w:rsidRPr="00D12948">
        <w:rPr>
          <w:rFonts w:ascii="Arial" w:eastAsia="Calibri" w:hAnsi="Arial" w:cs="Arial"/>
          <w:lang w:eastAsia="en-US"/>
        </w:rPr>
        <w:t>The</w:t>
      </w:r>
      <w:r w:rsidR="006F2348" w:rsidRPr="00D12948">
        <w:rPr>
          <w:rFonts w:ascii="Arial" w:eastAsia="Calibri" w:hAnsi="Arial" w:cs="Arial"/>
          <w:lang w:eastAsia="en-US"/>
        </w:rPr>
        <w:t xml:space="preserve"> child</w:t>
      </w:r>
      <w:r w:rsidR="006E5FAE" w:rsidRPr="00D12948">
        <w:rPr>
          <w:rFonts w:ascii="Arial" w:eastAsia="Calibri" w:hAnsi="Arial" w:cs="Arial"/>
          <w:lang w:eastAsia="en-US"/>
        </w:rPr>
        <w:t xml:space="preserve"> himself had </w:t>
      </w:r>
      <w:r w:rsidR="00453B45" w:rsidRPr="00D12948">
        <w:rPr>
          <w:rFonts w:ascii="Arial" w:eastAsia="Calibri" w:hAnsi="Arial" w:cs="Arial"/>
          <w:lang w:eastAsia="en-US"/>
        </w:rPr>
        <w:t xml:space="preserve">initially </w:t>
      </w:r>
      <w:r w:rsidR="006E5FAE" w:rsidRPr="00D12948">
        <w:rPr>
          <w:rFonts w:ascii="Arial" w:eastAsia="Calibri" w:hAnsi="Arial" w:cs="Arial"/>
          <w:lang w:eastAsia="en-US"/>
        </w:rPr>
        <w:t xml:space="preserve">indicated that the “ideal” class size was 5. As it happens that is the size of the class at </w:t>
      </w:r>
      <w:r w:rsidR="009462FF" w:rsidRPr="00D12948">
        <w:rPr>
          <w:rFonts w:ascii="Arial" w:eastAsia="Calibri" w:hAnsi="Arial" w:cs="Arial"/>
          <w:lang w:eastAsia="en-US"/>
        </w:rPr>
        <w:t>school A</w:t>
      </w:r>
      <w:r w:rsidR="00D54490" w:rsidRPr="00D12948">
        <w:rPr>
          <w:rFonts w:ascii="Arial" w:eastAsia="Calibri" w:hAnsi="Arial" w:cs="Arial"/>
          <w:lang w:eastAsia="en-US"/>
        </w:rPr>
        <w:t xml:space="preserve">, and </w:t>
      </w:r>
      <w:r w:rsidR="0083231B" w:rsidRPr="00D12948">
        <w:rPr>
          <w:rFonts w:ascii="Arial" w:eastAsia="Calibri" w:hAnsi="Arial" w:cs="Arial"/>
          <w:lang w:eastAsia="en-US"/>
        </w:rPr>
        <w:t>the appellant</w:t>
      </w:r>
      <w:r w:rsidR="00D54490" w:rsidRPr="00D12948">
        <w:rPr>
          <w:rFonts w:ascii="Arial" w:eastAsia="Calibri" w:hAnsi="Arial" w:cs="Arial"/>
          <w:lang w:eastAsia="en-US"/>
        </w:rPr>
        <w:t xml:space="preserve"> th</w:t>
      </w:r>
      <w:r w:rsidR="00896DB5" w:rsidRPr="00D12948">
        <w:rPr>
          <w:rFonts w:ascii="Arial" w:eastAsia="Calibri" w:hAnsi="Arial" w:cs="Arial"/>
          <w:lang w:eastAsia="en-US"/>
        </w:rPr>
        <w:t xml:space="preserve">ought this would allow </w:t>
      </w:r>
      <w:r w:rsidR="006F2348" w:rsidRPr="00D12948">
        <w:rPr>
          <w:rFonts w:ascii="Arial" w:eastAsia="Calibri" w:hAnsi="Arial" w:cs="Arial"/>
          <w:lang w:eastAsia="en-US"/>
        </w:rPr>
        <w:t>the child</w:t>
      </w:r>
      <w:r w:rsidR="00896DB5" w:rsidRPr="00D12948">
        <w:rPr>
          <w:rFonts w:ascii="Arial" w:eastAsia="Calibri" w:hAnsi="Arial" w:cs="Arial"/>
          <w:lang w:eastAsia="en-US"/>
        </w:rPr>
        <w:t xml:space="preserve"> to remain focussed and concentrate without distractions or becoming overwhelmed by excess noise and people</w:t>
      </w:r>
      <w:r w:rsidR="006E5FAE" w:rsidRPr="00D12948">
        <w:rPr>
          <w:rFonts w:ascii="Arial" w:eastAsia="Calibri" w:hAnsi="Arial" w:cs="Arial"/>
          <w:lang w:eastAsia="en-US"/>
        </w:rPr>
        <w:t>. In contrast</w:t>
      </w:r>
      <w:r w:rsidR="00453B45" w:rsidRPr="00D12948">
        <w:rPr>
          <w:rFonts w:ascii="Arial" w:eastAsia="Calibri" w:hAnsi="Arial" w:cs="Arial"/>
          <w:lang w:eastAsia="en-US"/>
        </w:rPr>
        <w:t>,</w:t>
      </w:r>
      <w:r w:rsidR="006E5FAE" w:rsidRPr="00D12948">
        <w:rPr>
          <w:rFonts w:ascii="Arial" w:eastAsia="Calibri" w:hAnsi="Arial" w:cs="Arial"/>
          <w:lang w:eastAsia="en-US"/>
        </w:rPr>
        <w:t xml:space="preserve"> although there would be five pupils from S1 who would be in the Inclusion Resource</w:t>
      </w:r>
      <w:r w:rsidR="0013674B" w:rsidRPr="00D12948">
        <w:rPr>
          <w:rFonts w:ascii="Arial" w:eastAsia="Calibri" w:hAnsi="Arial" w:cs="Arial"/>
          <w:lang w:eastAsia="en-US"/>
        </w:rPr>
        <w:t xml:space="preserve"> unit</w:t>
      </w:r>
      <w:r w:rsidR="006E5FAE" w:rsidRPr="00D12948">
        <w:rPr>
          <w:rFonts w:ascii="Arial" w:eastAsia="Calibri" w:hAnsi="Arial" w:cs="Arial"/>
          <w:lang w:eastAsia="en-US"/>
        </w:rPr>
        <w:t xml:space="preserve">, </w:t>
      </w:r>
      <w:r w:rsidR="00F46D72" w:rsidRPr="00D12948">
        <w:rPr>
          <w:rFonts w:ascii="Arial" w:eastAsia="Calibri" w:hAnsi="Arial" w:cs="Arial"/>
          <w:lang w:eastAsia="en-US"/>
        </w:rPr>
        <w:t xml:space="preserve">she understood that </w:t>
      </w:r>
      <w:r w:rsidR="006F2348" w:rsidRPr="00D12948">
        <w:rPr>
          <w:rFonts w:ascii="Arial" w:eastAsia="Calibri" w:hAnsi="Arial" w:cs="Arial"/>
          <w:lang w:eastAsia="en-US"/>
        </w:rPr>
        <w:t>the child</w:t>
      </w:r>
      <w:r w:rsidR="006E5FAE" w:rsidRPr="00D12948">
        <w:rPr>
          <w:rFonts w:ascii="Arial" w:eastAsia="Calibri" w:hAnsi="Arial" w:cs="Arial"/>
          <w:lang w:eastAsia="en-US"/>
        </w:rPr>
        <w:t xml:space="preserve"> would only spend up to 5 hours there and otherwise would require to</w:t>
      </w:r>
      <w:r w:rsidR="00D12948">
        <w:rPr>
          <w:rFonts w:ascii="Arial" w:eastAsia="Calibri" w:hAnsi="Arial" w:cs="Arial"/>
          <w:lang w:eastAsia="en-US"/>
        </w:rPr>
        <w:t xml:space="preserve"> </w:t>
      </w:r>
      <w:r w:rsidR="006E5FAE" w:rsidRPr="00D12948">
        <w:rPr>
          <w:rFonts w:ascii="Arial" w:eastAsia="Calibri" w:hAnsi="Arial" w:cs="Arial"/>
          <w:lang w:eastAsia="en-US"/>
        </w:rPr>
        <w:t>attend mainstream classes where there would be up to 33 pupils.</w:t>
      </w:r>
    </w:p>
    <w:p w:rsidR="006E5FAE" w:rsidRPr="0055688A" w:rsidRDefault="0088444B" w:rsidP="001D11C0">
      <w:pPr>
        <w:numPr>
          <w:ilvl w:val="0"/>
          <w:numId w:val="13"/>
        </w:numPr>
        <w:spacing w:after="200" w:line="276" w:lineRule="auto"/>
        <w:ind w:left="-57"/>
        <w:jc w:val="both"/>
        <w:rPr>
          <w:rFonts w:ascii="Arial" w:eastAsia="Calibri" w:hAnsi="Arial" w:cs="Arial"/>
          <w:i/>
          <w:lang w:eastAsia="en-US"/>
        </w:rPr>
      </w:pPr>
      <w:r w:rsidRPr="0055688A">
        <w:rPr>
          <w:rFonts w:ascii="Arial" w:eastAsia="Calibri" w:hAnsi="Arial" w:cs="Arial"/>
          <w:lang w:eastAsia="en-US"/>
        </w:rPr>
        <w:t>W</w:t>
      </w:r>
      <w:r w:rsidR="00051D16" w:rsidRPr="0055688A">
        <w:rPr>
          <w:rFonts w:ascii="Arial" w:eastAsia="Calibri" w:hAnsi="Arial" w:cs="Arial"/>
          <w:lang w:eastAsia="en-US"/>
        </w:rPr>
        <w:t>itness 4</w:t>
      </w:r>
      <w:r w:rsidR="006E5FAE" w:rsidRPr="0055688A">
        <w:rPr>
          <w:rFonts w:ascii="Arial" w:eastAsia="Calibri" w:hAnsi="Arial" w:cs="Arial"/>
          <w:lang w:eastAsia="en-US"/>
        </w:rPr>
        <w:t xml:space="preserve"> was concerned about </w:t>
      </w:r>
      <w:r w:rsidR="006F2348" w:rsidRPr="0055688A">
        <w:rPr>
          <w:rFonts w:ascii="Arial" w:eastAsia="Calibri" w:hAnsi="Arial" w:cs="Arial"/>
          <w:lang w:eastAsia="en-US"/>
        </w:rPr>
        <w:t>the child</w:t>
      </w:r>
      <w:r w:rsidR="006E5FAE" w:rsidRPr="0055688A">
        <w:rPr>
          <w:rFonts w:ascii="Arial" w:eastAsia="Calibri" w:hAnsi="Arial" w:cs="Arial"/>
          <w:lang w:eastAsia="en-US"/>
        </w:rPr>
        <w:t xml:space="preserve"> attending a large busy secondary school and </w:t>
      </w:r>
      <w:r w:rsidR="006474DE" w:rsidRPr="0055688A">
        <w:rPr>
          <w:rFonts w:ascii="Arial" w:eastAsia="Calibri" w:hAnsi="Arial" w:cs="Arial"/>
          <w:lang w:eastAsia="en-US"/>
        </w:rPr>
        <w:t xml:space="preserve">this would be </w:t>
      </w:r>
      <w:r w:rsidR="00D54490" w:rsidRPr="0055688A">
        <w:rPr>
          <w:rFonts w:ascii="Arial" w:eastAsia="Calibri" w:hAnsi="Arial" w:cs="Arial"/>
          <w:lang w:eastAsia="en-US"/>
        </w:rPr>
        <w:t>“</w:t>
      </w:r>
      <w:r w:rsidR="006474DE" w:rsidRPr="0055688A">
        <w:rPr>
          <w:rFonts w:ascii="Arial" w:eastAsia="Calibri" w:hAnsi="Arial" w:cs="Arial"/>
          <w:lang w:eastAsia="en-US"/>
        </w:rPr>
        <w:t>throwing him in at deep</w:t>
      </w:r>
      <w:r w:rsidR="00D54490" w:rsidRPr="0055688A">
        <w:rPr>
          <w:rFonts w:ascii="Arial" w:eastAsia="Calibri" w:hAnsi="Arial" w:cs="Arial"/>
          <w:lang w:eastAsia="en-US"/>
        </w:rPr>
        <w:t xml:space="preserve"> </w:t>
      </w:r>
      <w:r w:rsidR="006474DE" w:rsidRPr="0055688A">
        <w:rPr>
          <w:rFonts w:ascii="Arial" w:eastAsia="Calibri" w:hAnsi="Arial" w:cs="Arial"/>
          <w:lang w:eastAsia="en-US"/>
        </w:rPr>
        <w:t>end</w:t>
      </w:r>
      <w:r w:rsidR="00D54490" w:rsidRPr="0055688A">
        <w:rPr>
          <w:rFonts w:ascii="Arial" w:eastAsia="Calibri" w:hAnsi="Arial" w:cs="Arial"/>
          <w:lang w:eastAsia="en-US"/>
        </w:rPr>
        <w:t>”, and was of the view, at this stage, at least, that small classes, as he had experienced at primary school, were appropriate.</w:t>
      </w:r>
    </w:p>
    <w:p w:rsidR="006E5FAE" w:rsidRPr="0055688A" w:rsidRDefault="006E5FAE" w:rsidP="001D11C0">
      <w:pPr>
        <w:numPr>
          <w:ilvl w:val="0"/>
          <w:numId w:val="13"/>
        </w:numPr>
        <w:spacing w:after="200" w:line="276" w:lineRule="auto"/>
        <w:ind w:left="-57"/>
        <w:jc w:val="both"/>
        <w:rPr>
          <w:rFonts w:ascii="Arial" w:eastAsia="Calibri" w:hAnsi="Arial" w:cs="Arial"/>
          <w:i/>
          <w:lang w:eastAsia="en-US"/>
        </w:rPr>
      </w:pPr>
      <w:r w:rsidRPr="0055688A">
        <w:rPr>
          <w:rFonts w:ascii="Arial" w:eastAsia="Calibri" w:hAnsi="Arial" w:cs="Arial"/>
          <w:lang w:eastAsia="en-US"/>
        </w:rPr>
        <w:t xml:space="preserve">We were advised by </w:t>
      </w:r>
      <w:r w:rsidR="0083231B" w:rsidRPr="0055688A">
        <w:rPr>
          <w:rFonts w:ascii="Arial" w:eastAsia="Calibri" w:hAnsi="Arial" w:cs="Arial"/>
          <w:lang w:eastAsia="en-US"/>
        </w:rPr>
        <w:t>witness 1</w:t>
      </w:r>
      <w:r w:rsidRPr="0055688A">
        <w:rPr>
          <w:rFonts w:ascii="Arial" w:eastAsia="Calibri" w:hAnsi="Arial" w:cs="Arial"/>
          <w:lang w:eastAsia="en-US"/>
        </w:rPr>
        <w:t xml:space="preserve"> that </w:t>
      </w:r>
      <w:r w:rsidR="009E0194" w:rsidRPr="0055688A">
        <w:rPr>
          <w:rFonts w:ascii="Arial" w:eastAsia="Calibri" w:hAnsi="Arial" w:cs="Arial"/>
          <w:lang w:eastAsia="en-US"/>
        </w:rPr>
        <w:t xml:space="preserve">at </w:t>
      </w:r>
      <w:r w:rsidR="0083231B" w:rsidRPr="0055688A">
        <w:rPr>
          <w:rFonts w:ascii="Arial" w:eastAsia="Calibri" w:hAnsi="Arial" w:cs="Arial"/>
          <w:lang w:eastAsia="en-US"/>
        </w:rPr>
        <w:t>school C</w:t>
      </w:r>
      <w:r w:rsidR="00BC0B5F">
        <w:rPr>
          <w:rFonts w:ascii="Arial" w:eastAsia="Calibri" w:hAnsi="Arial" w:cs="Arial"/>
          <w:lang w:eastAsia="en-US"/>
        </w:rPr>
        <w:t>,</w:t>
      </w:r>
      <w:r w:rsidR="009E0194" w:rsidRPr="0055688A">
        <w:rPr>
          <w:rFonts w:ascii="Arial" w:eastAsia="Calibri" w:hAnsi="Arial" w:cs="Arial"/>
          <w:lang w:eastAsia="en-US"/>
        </w:rPr>
        <w:t xml:space="preserve"> </w:t>
      </w:r>
      <w:r w:rsidRPr="0055688A">
        <w:rPr>
          <w:rFonts w:ascii="Arial" w:eastAsia="Calibri" w:hAnsi="Arial" w:cs="Arial"/>
          <w:lang w:eastAsia="en-US"/>
        </w:rPr>
        <w:t xml:space="preserve">the difficulties for </w:t>
      </w:r>
      <w:r w:rsidR="006F2348" w:rsidRPr="0055688A">
        <w:rPr>
          <w:rFonts w:ascii="Arial" w:eastAsia="Calibri" w:hAnsi="Arial" w:cs="Arial"/>
          <w:lang w:eastAsia="en-US"/>
        </w:rPr>
        <w:t>the child</w:t>
      </w:r>
      <w:r w:rsidRPr="0055688A">
        <w:rPr>
          <w:rFonts w:ascii="Arial" w:eastAsia="Calibri" w:hAnsi="Arial" w:cs="Arial"/>
          <w:lang w:eastAsia="en-US"/>
        </w:rPr>
        <w:t xml:space="preserve"> would be mitigated by the fact that, initially at least, he would have one to one support from a pupil support assistant</w:t>
      </w:r>
      <w:r w:rsidR="006474DE" w:rsidRPr="0055688A">
        <w:rPr>
          <w:rFonts w:ascii="Arial" w:eastAsia="Calibri" w:hAnsi="Arial" w:cs="Arial"/>
          <w:lang w:eastAsia="en-US"/>
        </w:rPr>
        <w:t xml:space="preserve"> who could identify triggers and who could remove him from class</w:t>
      </w:r>
      <w:r w:rsidRPr="0055688A">
        <w:rPr>
          <w:rFonts w:ascii="Arial" w:eastAsia="Calibri" w:hAnsi="Arial" w:cs="Arial"/>
          <w:lang w:eastAsia="en-US"/>
        </w:rPr>
        <w:t xml:space="preserve">, </w:t>
      </w:r>
      <w:r w:rsidR="009E0194" w:rsidRPr="0055688A">
        <w:rPr>
          <w:rFonts w:ascii="Arial" w:eastAsia="Calibri" w:hAnsi="Arial" w:cs="Arial"/>
          <w:lang w:eastAsia="en-US"/>
        </w:rPr>
        <w:t>if appropriate and necessary;</w:t>
      </w:r>
      <w:r w:rsidR="00C140AE" w:rsidRPr="0055688A">
        <w:rPr>
          <w:rFonts w:ascii="Arial" w:eastAsia="Calibri" w:hAnsi="Arial" w:cs="Arial"/>
          <w:lang w:eastAsia="en-US"/>
        </w:rPr>
        <w:t xml:space="preserve"> </w:t>
      </w:r>
      <w:r w:rsidR="006474DE" w:rsidRPr="0055688A">
        <w:rPr>
          <w:rFonts w:ascii="Arial" w:eastAsia="Calibri" w:hAnsi="Arial" w:cs="Arial"/>
          <w:lang w:eastAsia="en-US"/>
        </w:rPr>
        <w:t>that it was possible to use a portable work station to minimise distractions</w:t>
      </w:r>
      <w:r w:rsidR="009E0194" w:rsidRPr="0055688A">
        <w:rPr>
          <w:rFonts w:ascii="Arial" w:eastAsia="Calibri" w:hAnsi="Arial" w:cs="Arial"/>
          <w:lang w:eastAsia="en-US"/>
        </w:rPr>
        <w:t xml:space="preserve">; </w:t>
      </w:r>
      <w:r w:rsidR="00D54490" w:rsidRPr="0055688A">
        <w:rPr>
          <w:rFonts w:ascii="Arial" w:eastAsia="Calibri" w:hAnsi="Arial" w:cs="Arial"/>
          <w:lang w:eastAsia="en-US"/>
        </w:rPr>
        <w:t xml:space="preserve">that it was possible for him to leave class five minutes earlier to avoid </w:t>
      </w:r>
      <w:r w:rsidR="0027318A" w:rsidRPr="0055688A">
        <w:rPr>
          <w:rFonts w:ascii="Arial" w:eastAsia="Calibri" w:hAnsi="Arial" w:cs="Arial"/>
          <w:lang w:eastAsia="en-US"/>
        </w:rPr>
        <w:t xml:space="preserve">changing classes at busy times; </w:t>
      </w:r>
      <w:r w:rsidR="00D54490" w:rsidRPr="0055688A">
        <w:rPr>
          <w:rFonts w:ascii="Arial" w:eastAsia="Calibri" w:hAnsi="Arial" w:cs="Arial"/>
          <w:lang w:eastAsia="en-US"/>
        </w:rPr>
        <w:t xml:space="preserve">that initially he could attend classes for shorter periods, </w:t>
      </w:r>
      <w:r w:rsidR="0027318A" w:rsidRPr="0055688A">
        <w:rPr>
          <w:rFonts w:ascii="Arial" w:eastAsia="Calibri" w:hAnsi="Arial" w:cs="Arial"/>
          <w:lang w:eastAsia="en-US"/>
        </w:rPr>
        <w:t xml:space="preserve">and </w:t>
      </w:r>
      <w:r w:rsidR="00D54490" w:rsidRPr="0055688A">
        <w:rPr>
          <w:rFonts w:ascii="Arial" w:eastAsia="Calibri" w:hAnsi="Arial" w:cs="Arial"/>
          <w:lang w:eastAsia="en-US"/>
        </w:rPr>
        <w:t>he could leave with his PSA and return to base.</w:t>
      </w:r>
    </w:p>
    <w:p w:rsidR="006E5FAE" w:rsidRPr="0055688A" w:rsidRDefault="004D6785" w:rsidP="001D11C0">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Reflecting on these factors, w</w:t>
      </w:r>
      <w:r w:rsidR="00185276" w:rsidRPr="0055688A">
        <w:rPr>
          <w:rFonts w:ascii="Arial" w:eastAsia="Calibri" w:hAnsi="Arial" w:cs="Arial"/>
          <w:lang w:eastAsia="en-US"/>
        </w:rPr>
        <w:t>e considered that</w:t>
      </w:r>
      <w:r w:rsidR="006E5FAE" w:rsidRPr="0055688A">
        <w:rPr>
          <w:rFonts w:ascii="Arial" w:eastAsia="Calibri" w:hAnsi="Arial" w:cs="Arial"/>
          <w:lang w:eastAsia="en-US"/>
        </w:rPr>
        <w:t xml:space="preserve"> </w:t>
      </w:r>
      <w:r w:rsidR="009462FF" w:rsidRPr="0055688A">
        <w:rPr>
          <w:rFonts w:ascii="Arial" w:eastAsia="Calibri" w:hAnsi="Arial" w:cs="Arial"/>
          <w:lang w:eastAsia="en-US"/>
        </w:rPr>
        <w:t>school A</w:t>
      </w:r>
      <w:r w:rsidR="006E5FAE" w:rsidRPr="0055688A">
        <w:rPr>
          <w:rFonts w:ascii="Arial" w:eastAsia="Calibri" w:hAnsi="Arial" w:cs="Arial"/>
          <w:lang w:eastAsia="en-US"/>
        </w:rPr>
        <w:t xml:space="preserve"> was more suitable</w:t>
      </w:r>
      <w:r w:rsidR="00241F90" w:rsidRPr="0055688A">
        <w:rPr>
          <w:rFonts w:ascii="Arial" w:eastAsia="Calibri" w:hAnsi="Arial" w:cs="Arial"/>
          <w:lang w:eastAsia="en-US"/>
        </w:rPr>
        <w:t xml:space="preserve"> in respect specifically of class sizes</w:t>
      </w:r>
      <w:r w:rsidR="006E5FAE" w:rsidRPr="0055688A">
        <w:rPr>
          <w:rFonts w:ascii="Arial" w:eastAsia="Calibri" w:hAnsi="Arial" w:cs="Arial"/>
          <w:lang w:eastAsia="en-US"/>
        </w:rPr>
        <w:t xml:space="preserve">, certainly at present, for </w:t>
      </w:r>
      <w:r w:rsidR="006F2348" w:rsidRPr="0055688A">
        <w:rPr>
          <w:rFonts w:ascii="Arial" w:eastAsia="Calibri" w:hAnsi="Arial" w:cs="Arial"/>
          <w:lang w:eastAsia="en-US"/>
        </w:rPr>
        <w:t>the child</w:t>
      </w:r>
      <w:r w:rsidR="006E5FAE" w:rsidRPr="0055688A">
        <w:rPr>
          <w:rFonts w:ascii="Arial" w:eastAsia="Calibri" w:hAnsi="Arial" w:cs="Arial"/>
          <w:lang w:eastAsia="en-US"/>
        </w:rPr>
        <w:t xml:space="preserve">’s needs. </w:t>
      </w:r>
      <w:r w:rsidR="00185276" w:rsidRPr="0055688A">
        <w:rPr>
          <w:rFonts w:ascii="Arial" w:eastAsia="Calibri" w:hAnsi="Arial" w:cs="Arial"/>
          <w:lang w:eastAsia="en-US"/>
        </w:rPr>
        <w:t>We considered that this was a factor to which we should attach some weight.</w:t>
      </w:r>
    </w:p>
    <w:p w:rsidR="001D11C0" w:rsidRPr="00CD7C31" w:rsidRDefault="001D11C0" w:rsidP="001D11C0">
      <w:pPr>
        <w:spacing w:after="200" w:line="276" w:lineRule="auto"/>
        <w:ind w:left="-57"/>
        <w:jc w:val="both"/>
        <w:rPr>
          <w:rFonts w:ascii="Arial" w:eastAsia="Calibri" w:hAnsi="Arial" w:cs="Arial"/>
          <w:i/>
          <w:lang w:eastAsia="en-US"/>
        </w:rPr>
      </w:pPr>
      <w:r>
        <w:rPr>
          <w:rFonts w:ascii="Arial" w:eastAsia="Calibri" w:hAnsi="Arial" w:cs="Arial"/>
          <w:i/>
          <w:lang w:eastAsia="en-US"/>
        </w:rPr>
        <w:t>Vulnerability and self regulation</w:t>
      </w:r>
    </w:p>
    <w:p w:rsidR="00896DB5" w:rsidRPr="0055688A" w:rsidRDefault="0088444B" w:rsidP="001D11C0">
      <w:pPr>
        <w:numPr>
          <w:ilvl w:val="0"/>
          <w:numId w:val="13"/>
        </w:numPr>
        <w:spacing w:after="200" w:line="276" w:lineRule="auto"/>
        <w:ind w:left="-57"/>
        <w:jc w:val="both"/>
        <w:rPr>
          <w:rFonts w:ascii="Arial" w:eastAsia="Calibri" w:hAnsi="Arial" w:cs="Arial"/>
          <w:i/>
          <w:lang w:eastAsia="en-US"/>
        </w:rPr>
      </w:pPr>
      <w:r w:rsidRPr="0055688A">
        <w:rPr>
          <w:rFonts w:ascii="Arial" w:eastAsia="Calibri" w:hAnsi="Arial" w:cs="Arial"/>
          <w:lang w:eastAsia="en-US"/>
        </w:rPr>
        <w:t>The</w:t>
      </w:r>
      <w:r w:rsidR="0083231B" w:rsidRPr="0055688A">
        <w:rPr>
          <w:rFonts w:ascii="Arial" w:eastAsia="Calibri" w:hAnsi="Arial" w:cs="Arial"/>
          <w:lang w:eastAsia="en-US"/>
        </w:rPr>
        <w:t xml:space="preserve"> appellant</w:t>
      </w:r>
      <w:r w:rsidR="006474DE" w:rsidRPr="0055688A">
        <w:rPr>
          <w:rFonts w:ascii="Arial" w:eastAsia="Calibri" w:hAnsi="Arial" w:cs="Arial"/>
          <w:lang w:eastAsia="en-US"/>
        </w:rPr>
        <w:t xml:space="preserve"> is concerned that </w:t>
      </w:r>
      <w:r w:rsidR="006F2348" w:rsidRPr="0055688A">
        <w:rPr>
          <w:rFonts w:ascii="Arial" w:eastAsia="Calibri" w:hAnsi="Arial" w:cs="Arial"/>
          <w:lang w:eastAsia="en-US"/>
        </w:rPr>
        <w:t>the child</w:t>
      </w:r>
      <w:r w:rsidR="006474DE" w:rsidRPr="0055688A">
        <w:rPr>
          <w:rFonts w:ascii="Arial" w:eastAsia="Calibri" w:hAnsi="Arial" w:cs="Arial"/>
          <w:lang w:eastAsia="en-US"/>
        </w:rPr>
        <w:t xml:space="preserve"> is highly vulnerable to targeting/</w:t>
      </w:r>
      <w:r w:rsidR="0050294F" w:rsidRPr="0055688A">
        <w:rPr>
          <w:rFonts w:ascii="Arial" w:eastAsia="Calibri" w:hAnsi="Arial" w:cs="Arial"/>
          <w:lang w:eastAsia="en-US"/>
        </w:rPr>
        <w:t xml:space="preserve"> </w:t>
      </w:r>
      <w:r w:rsidR="006474DE" w:rsidRPr="0055688A">
        <w:rPr>
          <w:rFonts w:ascii="Arial" w:eastAsia="Calibri" w:hAnsi="Arial" w:cs="Arial"/>
          <w:lang w:eastAsia="en-US"/>
        </w:rPr>
        <w:t xml:space="preserve">taunting/bullying and that he has difficulty self-regulating at these times. </w:t>
      </w:r>
      <w:r w:rsidR="006E5FAE" w:rsidRPr="0055688A">
        <w:rPr>
          <w:rFonts w:ascii="Arial" w:eastAsia="Calibri" w:hAnsi="Arial" w:cs="Arial"/>
          <w:lang w:eastAsia="en-US"/>
        </w:rPr>
        <w:t xml:space="preserve"> </w:t>
      </w:r>
      <w:r w:rsidR="006474DE" w:rsidRPr="0055688A">
        <w:rPr>
          <w:rFonts w:ascii="Arial" w:eastAsia="Calibri" w:hAnsi="Arial" w:cs="Arial"/>
          <w:lang w:eastAsia="en-US"/>
        </w:rPr>
        <w:t xml:space="preserve">She considers that the environment at </w:t>
      </w:r>
      <w:r w:rsidRPr="0055688A">
        <w:rPr>
          <w:rFonts w:ascii="Arial" w:eastAsia="Calibri" w:hAnsi="Arial" w:cs="Arial"/>
          <w:lang w:eastAsia="en-US"/>
        </w:rPr>
        <w:t>school A</w:t>
      </w:r>
      <w:r w:rsidR="006474DE" w:rsidRPr="0055688A">
        <w:rPr>
          <w:rFonts w:ascii="Arial" w:eastAsia="Calibri" w:hAnsi="Arial" w:cs="Arial"/>
          <w:lang w:eastAsia="en-US"/>
        </w:rPr>
        <w:t xml:space="preserve"> </w:t>
      </w:r>
      <w:r w:rsidR="00896DB5" w:rsidRPr="0055688A">
        <w:rPr>
          <w:rFonts w:ascii="Arial" w:eastAsia="Calibri" w:hAnsi="Arial" w:cs="Arial"/>
          <w:lang w:eastAsia="en-US"/>
        </w:rPr>
        <w:t>where adults are highly trained</w:t>
      </w:r>
      <w:r w:rsidR="006474DE" w:rsidRPr="0055688A">
        <w:rPr>
          <w:rFonts w:ascii="Arial" w:eastAsia="Calibri" w:hAnsi="Arial" w:cs="Arial"/>
          <w:lang w:eastAsia="en-US"/>
        </w:rPr>
        <w:t xml:space="preserve"> in ASD and th</w:t>
      </w:r>
      <w:r w:rsidR="003F07AB" w:rsidRPr="0055688A">
        <w:rPr>
          <w:rFonts w:ascii="Arial" w:eastAsia="Calibri" w:hAnsi="Arial" w:cs="Arial"/>
          <w:lang w:eastAsia="en-US"/>
        </w:rPr>
        <w:t xml:space="preserve">e small class sizes would mean </w:t>
      </w:r>
      <w:r w:rsidR="006474DE" w:rsidRPr="0055688A">
        <w:rPr>
          <w:rFonts w:ascii="Arial" w:eastAsia="Calibri" w:hAnsi="Arial" w:cs="Arial"/>
          <w:lang w:eastAsia="en-US"/>
        </w:rPr>
        <w:t xml:space="preserve">that this was more easily identifiable and immediately dealt </w:t>
      </w:r>
      <w:r w:rsidR="00E53A19" w:rsidRPr="0055688A">
        <w:rPr>
          <w:rFonts w:ascii="Arial" w:eastAsia="Calibri" w:hAnsi="Arial" w:cs="Arial"/>
          <w:lang w:eastAsia="en-US"/>
        </w:rPr>
        <w:t xml:space="preserve">with. In contrast at </w:t>
      </w:r>
      <w:r w:rsidR="0083231B" w:rsidRPr="0055688A">
        <w:rPr>
          <w:rFonts w:ascii="Arial" w:eastAsia="Calibri" w:hAnsi="Arial" w:cs="Arial"/>
          <w:lang w:eastAsia="en-US"/>
        </w:rPr>
        <w:t>school C</w:t>
      </w:r>
      <w:r w:rsidR="00E53A19" w:rsidRPr="0055688A">
        <w:rPr>
          <w:rFonts w:ascii="Arial" w:eastAsia="Calibri" w:hAnsi="Arial" w:cs="Arial"/>
          <w:lang w:eastAsia="en-US"/>
        </w:rPr>
        <w:t xml:space="preserve"> </w:t>
      </w:r>
      <w:r w:rsidR="006474DE" w:rsidRPr="0055688A">
        <w:rPr>
          <w:rFonts w:ascii="Arial" w:eastAsia="Calibri" w:hAnsi="Arial" w:cs="Arial"/>
          <w:lang w:eastAsia="en-US"/>
        </w:rPr>
        <w:t xml:space="preserve">he would be more open to targeting given the size of the school and easily identifiable as different with or without a PSA and vulnerable to taunting. </w:t>
      </w:r>
    </w:p>
    <w:p w:rsidR="006474DE" w:rsidRPr="0055688A" w:rsidRDefault="006474DE" w:rsidP="001D11C0">
      <w:pPr>
        <w:numPr>
          <w:ilvl w:val="0"/>
          <w:numId w:val="13"/>
        </w:numPr>
        <w:spacing w:after="200" w:line="276" w:lineRule="auto"/>
        <w:ind w:left="-57"/>
        <w:jc w:val="both"/>
        <w:rPr>
          <w:rFonts w:ascii="Arial" w:eastAsia="Calibri" w:hAnsi="Arial" w:cs="Arial"/>
          <w:i/>
          <w:lang w:eastAsia="en-US"/>
        </w:rPr>
      </w:pPr>
      <w:r w:rsidRPr="0055688A">
        <w:rPr>
          <w:rFonts w:ascii="Arial" w:eastAsia="Calibri" w:hAnsi="Arial" w:cs="Arial"/>
          <w:lang w:eastAsia="en-US"/>
        </w:rPr>
        <w:t xml:space="preserve">We considered however that </w:t>
      </w:r>
      <w:r w:rsidR="0083231B" w:rsidRPr="0055688A">
        <w:rPr>
          <w:rFonts w:ascii="Arial" w:eastAsia="Calibri" w:hAnsi="Arial" w:cs="Arial"/>
          <w:lang w:eastAsia="en-US"/>
        </w:rPr>
        <w:t>the appellant</w:t>
      </w:r>
      <w:r w:rsidRPr="0055688A">
        <w:rPr>
          <w:rFonts w:ascii="Arial" w:eastAsia="Calibri" w:hAnsi="Arial" w:cs="Arial"/>
          <w:lang w:eastAsia="en-US"/>
        </w:rPr>
        <w:t xml:space="preserve">’s concerns </w:t>
      </w:r>
      <w:r w:rsidR="0008039B" w:rsidRPr="0055688A">
        <w:rPr>
          <w:rFonts w:ascii="Arial" w:eastAsia="Calibri" w:hAnsi="Arial" w:cs="Arial"/>
          <w:lang w:eastAsia="en-US"/>
        </w:rPr>
        <w:t xml:space="preserve">about </w:t>
      </w:r>
      <w:r w:rsidR="0083231B" w:rsidRPr="0055688A">
        <w:rPr>
          <w:rFonts w:ascii="Arial" w:eastAsia="Calibri" w:hAnsi="Arial" w:cs="Arial"/>
          <w:lang w:eastAsia="en-US"/>
        </w:rPr>
        <w:t>school C</w:t>
      </w:r>
      <w:r w:rsidR="0008039B" w:rsidRPr="0055688A">
        <w:rPr>
          <w:rFonts w:ascii="Arial" w:eastAsia="Calibri" w:hAnsi="Arial" w:cs="Arial"/>
          <w:lang w:eastAsia="en-US"/>
        </w:rPr>
        <w:t xml:space="preserve"> </w:t>
      </w:r>
      <w:r w:rsidRPr="0055688A">
        <w:rPr>
          <w:rFonts w:ascii="Arial" w:eastAsia="Calibri" w:hAnsi="Arial" w:cs="Arial"/>
          <w:lang w:eastAsia="en-US"/>
        </w:rPr>
        <w:t xml:space="preserve">would be mitigated, initially at least, by the presence of a one to one PSA who would accompany </w:t>
      </w:r>
      <w:r w:rsidR="006F2348" w:rsidRPr="0055688A">
        <w:rPr>
          <w:rFonts w:ascii="Arial" w:eastAsia="Calibri" w:hAnsi="Arial" w:cs="Arial"/>
          <w:lang w:eastAsia="en-US"/>
        </w:rPr>
        <w:t>the child</w:t>
      </w:r>
      <w:r w:rsidRPr="0055688A">
        <w:rPr>
          <w:rFonts w:ascii="Arial" w:eastAsia="Calibri" w:hAnsi="Arial" w:cs="Arial"/>
          <w:lang w:eastAsia="en-US"/>
        </w:rPr>
        <w:t xml:space="preserve"> in corridors and </w:t>
      </w:r>
      <w:r w:rsidR="00E53A19" w:rsidRPr="0055688A">
        <w:rPr>
          <w:rFonts w:ascii="Arial" w:eastAsia="Calibri" w:hAnsi="Arial" w:cs="Arial"/>
          <w:lang w:eastAsia="en-US"/>
        </w:rPr>
        <w:t xml:space="preserve">the </w:t>
      </w:r>
      <w:r w:rsidRPr="0055688A">
        <w:rPr>
          <w:rFonts w:ascii="Arial" w:eastAsia="Calibri" w:hAnsi="Arial" w:cs="Arial"/>
          <w:lang w:eastAsia="en-US"/>
        </w:rPr>
        <w:t xml:space="preserve">playground. </w:t>
      </w:r>
      <w:r w:rsidR="00A63216" w:rsidRPr="0055688A">
        <w:rPr>
          <w:rFonts w:ascii="Arial" w:eastAsia="Calibri" w:hAnsi="Arial" w:cs="Arial"/>
          <w:lang w:eastAsia="en-US"/>
        </w:rPr>
        <w:t xml:space="preserve">Although </w:t>
      </w:r>
      <w:r w:rsidR="0083231B" w:rsidRPr="0055688A">
        <w:rPr>
          <w:rFonts w:ascii="Arial" w:eastAsia="Calibri" w:hAnsi="Arial" w:cs="Arial"/>
          <w:lang w:eastAsia="en-US"/>
        </w:rPr>
        <w:t>the appellant</w:t>
      </w:r>
      <w:r w:rsidR="00A63216" w:rsidRPr="0055688A">
        <w:rPr>
          <w:rFonts w:ascii="Arial" w:eastAsia="Calibri" w:hAnsi="Arial" w:cs="Arial"/>
          <w:lang w:eastAsia="en-US"/>
        </w:rPr>
        <w:t xml:space="preserve"> understood </w:t>
      </w:r>
      <w:r w:rsidR="00051D16" w:rsidRPr="0055688A">
        <w:rPr>
          <w:rFonts w:ascii="Arial" w:eastAsia="Calibri" w:hAnsi="Arial" w:cs="Arial"/>
          <w:lang w:eastAsia="en-US"/>
        </w:rPr>
        <w:t>witness 1</w:t>
      </w:r>
      <w:r w:rsidR="00A63216" w:rsidRPr="0055688A">
        <w:rPr>
          <w:rFonts w:ascii="Arial" w:eastAsia="Calibri" w:hAnsi="Arial" w:cs="Arial"/>
          <w:lang w:eastAsia="en-US"/>
        </w:rPr>
        <w:t xml:space="preserve"> to say to her that a child who swore or was physically violent to other teachers or pupils would be automatically excluded, we did not accept that would be the case, and we accepted </w:t>
      </w:r>
      <w:r w:rsidR="00051D16" w:rsidRPr="0055688A">
        <w:rPr>
          <w:rFonts w:ascii="Arial" w:eastAsia="Calibri" w:hAnsi="Arial" w:cs="Arial"/>
          <w:lang w:eastAsia="en-US"/>
        </w:rPr>
        <w:t>witness 1</w:t>
      </w:r>
      <w:r w:rsidR="00A63216" w:rsidRPr="0055688A">
        <w:rPr>
          <w:rFonts w:ascii="Arial" w:eastAsia="Calibri" w:hAnsi="Arial" w:cs="Arial"/>
          <w:lang w:eastAsia="en-US"/>
        </w:rPr>
        <w:t>’s evidence that there are no automatic exclusions and they would do whatever they could to avoid exclusions.</w:t>
      </w:r>
      <w:r w:rsidR="00522535" w:rsidRPr="0055688A">
        <w:rPr>
          <w:rFonts w:ascii="Arial" w:eastAsia="Calibri" w:hAnsi="Arial" w:cs="Arial"/>
          <w:lang w:eastAsia="en-US"/>
        </w:rPr>
        <w:t xml:space="preserve"> </w:t>
      </w:r>
      <w:r w:rsidR="0088444B" w:rsidRPr="0055688A">
        <w:rPr>
          <w:rFonts w:ascii="Arial" w:eastAsia="Calibri" w:hAnsi="Arial" w:cs="Arial"/>
          <w:lang w:eastAsia="en-US"/>
        </w:rPr>
        <w:t>Witness</w:t>
      </w:r>
      <w:r w:rsidR="00051D16" w:rsidRPr="0055688A">
        <w:rPr>
          <w:rFonts w:ascii="Arial" w:eastAsia="Calibri" w:hAnsi="Arial" w:cs="Arial"/>
          <w:lang w:eastAsia="en-US"/>
        </w:rPr>
        <w:t xml:space="preserve"> 1</w:t>
      </w:r>
      <w:r w:rsidR="00522535" w:rsidRPr="0055688A">
        <w:rPr>
          <w:rFonts w:ascii="Arial" w:eastAsia="Calibri" w:hAnsi="Arial" w:cs="Arial"/>
          <w:lang w:eastAsia="en-US"/>
        </w:rPr>
        <w:t xml:space="preserve"> made reference to their positive behaviour policy, which </w:t>
      </w:r>
      <w:r w:rsidR="00560F84" w:rsidRPr="0055688A">
        <w:rPr>
          <w:rFonts w:ascii="Arial" w:eastAsia="Calibri" w:hAnsi="Arial" w:cs="Arial"/>
          <w:lang w:eastAsia="en-US"/>
        </w:rPr>
        <w:t>focusses</w:t>
      </w:r>
      <w:r w:rsidR="00C821C3" w:rsidRPr="0055688A">
        <w:rPr>
          <w:rFonts w:ascii="Arial" w:eastAsia="Calibri" w:hAnsi="Arial" w:cs="Arial"/>
          <w:lang w:eastAsia="en-US"/>
        </w:rPr>
        <w:t xml:space="preserve"> on rewards rather than sanctions.</w:t>
      </w:r>
      <w:r w:rsidR="0080631E" w:rsidRPr="0055688A">
        <w:rPr>
          <w:rFonts w:ascii="Arial" w:eastAsia="Calibri" w:hAnsi="Arial" w:cs="Arial"/>
          <w:lang w:eastAsia="en-US"/>
        </w:rPr>
        <w:t xml:space="preserve"> We noted too that </w:t>
      </w:r>
      <w:r w:rsidR="0083231B" w:rsidRPr="0055688A">
        <w:rPr>
          <w:rFonts w:ascii="Arial" w:eastAsia="Calibri" w:hAnsi="Arial" w:cs="Arial"/>
          <w:lang w:eastAsia="en-US"/>
        </w:rPr>
        <w:t>witness 2</w:t>
      </w:r>
      <w:r w:rsidR="0080631E" w:rsidRPr="0055688A">
        <w:rPr>
          <w:rFonts w:ascii="Arial" w:eastAsia="Calibri" w:hAnsi="Arial" w:cs="Arial"/>
          <w:lang w:eastAsia="en-US"/>
        </w:rPr>
        <w:t xml:space="preserve"> had said that </w:t>
      </w:r>
      <w:r w:rsidR="006F2348" w:rsidRPr="0055688A">
        <w:rPr>
          <w:rFonts w:ascii="Arial" w:eastAsia="Calibri" w:hAnsi="Arial" w:cs="Arial"/>
          <w:lang w:eastAsia="en-US"/>
        </w:rPr>
        <w:t>the child</w:t>
      </w:r>
      <w:r w:rsidR="0080631E" w:rsidRPr="0055688A">
        <w:rPr>
          <w:rFonts w:ascii="Arial" w:eastAsia="Calibri" w:hAnsi="Arial" w:cs="Arial"/>
          <w:lang w:eastAsia="en-US"/>
        </w:rPr>
        <w:t xml:space="preserve"> was not the most complex, violent or disruptive of pupils</w:t>
      </w:r>
      <w:r w:rsidR="00560F84" w:rsidRPr="0055688A">
        <w:rPr>
          <w:rFonts w:ascii="Arial" w:eastAsia="Calibri" w:hAnsi="Arial" w:cs="Arial"/>
          <w:lang w:eastAsia="en-US"/>
        </w:rPr>
        <w:t xml:space="preserve"> she had taught, but that others </w:t>
      </w:r>
      <w:r w:rsidR="00D3538B" w:rsidRPr="0055688A">
        <w:rPr>
          <w:rFonts w:ascii="Arial" w:eastAsia="Calibri" w:hAnsi="Arial" w:cs="Arial"/>
          <w:lang w:eastAsia="en-US"/>
        </w:rPr>
        <w:t>had managed in the mainstream (</w:t>
      </w:r>
      <w:r w:rsidR="00560F84" w:rsidRPr="0055688A">
        <w:rPr>
          <w:rFonts w:ascii="Arial" w:eastAsia="Calibri" w:hAnsi="Arial" w:cs="Arial"/>
          <w:lang w:eastAsia="en-US"/>
        </w:rPr>
        <w:t xml:space="preserve">at </w:t>
      </w:r>
      <w:r w:rsidR="0083231B" w:rsidRPr="0055688A">
        <w:rPr>
          <w:rFonts w:ascii="Arial" w:eastAsia="Calibri" w:hAnsi="Arial" w:cs="Arial"/>
          <w:lang w:eastAsia="en-US"/>
        </w:rPr>
        <w:t>school B</w:t>
      </w:r>
      <w:r w:rsidR="00D3538B" w:rsidRPr="0055688A">
        <w:rPr>
          <w:rFonts w:ascii="Arial" w:eastAsia="Calibri" w:hAnsi="Arial" w:cs="Arial"/>
          <w:lang w:eastAsia="en-US"/>
        </w:rPr>
        <w:t>).</w:t>
      </w:r>
    </w:p>
    <w:p w:rsidR="00896DB5" w:rsidRPr="0055688A" w:rsidRDefault="006474DE" w:rsidP="006474DE">
      <w:pPr>
        <w:numPr>
          <w:ilvl w:val="0"/>
          <w:numId w:val="13"/>
        </w:numPr>
        <w:spacing w:after="200" w:line="276" w:lineRule="auto"/>
        <w:ind w:left="-57"/>
        <w:jc w:val="both"/>
        <w:rPr>
          <w:rFonts w:ascii="Arial" w:eastAsia="Calibri" w:hAnsi="Arial" w:cs="Arial"/>
          <w:i/>
          <w:lang w:eastAsia="en-US"/>
        </w:rPr>
      </w:pPr>
      <w:r w:rsidRPr="0055688A">
        <w:rPr>
          <w:rFonts w:ascii="Arial" w:eastAsia="Calibri" w:hAnsi="Arial" w:cs="Arial"/>
          <w:lang w:eastAsia="en-US"/>
        </w:rPr>
        <w:t xml:space="preserve">We </w:t>
      </w:r>
      <w:r w:rsidR="00C140AE" w:rsidRPr="0055688A">
        <w:rPr>
          <w:rFonts w:ascii="Arial" w:eastAsia="Calibri" w:hAnsi="Arial" w:cs="Arial"/>
          <w:lang w:eastAsia="en-US"/>
        </w:rPr>
        <w:t xml:space="preserve">also </w:t>
      </w:r>
      <w:r w:rsidRPr="0055688A">
        <w:rPr>
          <w:rFonts w:ascii="Arial" w:eastAsia="Calibri" w:hAnsi="Arial" w:cs="Arial"/>
          <w:lang w:eastAsia="en-US"/>
        </w:rPr>
        <w:t>hear</w:t>
      </w:r>
      <w:r w:rsidR="00896DB5" w:rsidRPr="0055688A">
        <w:rPr>
          <w:rFonts w:ascii="Arial" w:eastAsia="Calibri" w:hAnsi="Arial" w:cs="Arial"/>
          <w:lang w:eastAsia="en-US"/>
        </w:rPr>
        <w:t>d</w:t>
      </w:r>
      <w:r w:rsidRPr="0055688A">
        <w:rPr>
          <w:rFonts w:ascii="Arial" w:eastAsia="Calibri" w:hAnsi="Arial" w:cs="Arial"/>
          <w:lang w:eastAsia="en-US"/>
        </w:rPr>
        <w:t xml:space="preserve"> that </w:t>
      </w:r>
      <w:r w:rsidR="00896DB5" w:rsidRPr="0055688A">
        <w:rPr>
          <w:rFonts w:ascii="Arial" w:eastAsia="Calibri" w:hAnsi="Arial" w:cs="Arial"/>
          <w:lang w:eastAsia="en-US"/>
        </w:rPr>
        <w:t xml:space="preserve">all S1 </w:t>
      </w:r>
      <w:r w:rsidRPr="0055688A">
        <w:rPr>
          <w:rFonts w:ascii="Arial" w:eastAsia="Calibri" w:hAnsi="Arial" w:cs="Arial"/>
          <w:lang w:eastAsia="en-US"/>
        </w:rPr>
        <w:t xml:space="preserve">pupils </w:t>
      </w:r>
      <w:r w:rsidR="00896DB5" w:rsidRPr="0055688A">
        <w:rPr>
          <w:rFonts w:ascii="Arial" w:eastAsia="Calibri" w:hAnsi="Arial" w:cs="Arial"/>
          <w:lang w:eastAsia="en-US"/>
        </w:rPr>
        <w:t xml:space="preserve">complete workshops </w:t>
      </w:r>
      <w:r w:rsidR="00D64CEA" w:rsidRPr="0055688A">
        <w:rPr>
          <w:rFonts w:ascii="Arial" w:eastAsia="Calibri" w:hAnsi="Arial" w:cs="Arial"/>
          <w:lang w:eastAsia="en-US"/>
        </w:rPr>
        <w:t xml:space="preserve">on </w:t>
      </w:r>
      <w:r w:rsidR="00896DB5" w:rsidRPr="0055688A">
        <w:rPr>
          <w:rFonts w:ascii="Arial" w:eastAsia="Calibri" w:hAnsi="Arial" w:cs="Arial"/>
          <w:lang w:eastAsia="en-US"/>
        </w:rPr>
        <w:t>ASN</w:t>
      </w:r>
      <w:r w:rsidR="00D64CEA" w:rsidRPr="0055688A">
        <w:rPr>
          <w:rFonts w:ascii="Arial" w:eastAsia="Calibri" w:hAnsi="Arial" w:cs="Arial"/>
          <w:lang w:eastAsia="en-US"/>
        </w:rPr>
        <w:t>,</w:t>
      </w:r>
      <w:r w:rsidR="00896DB5" w:rsidRPr="0055688A">
        <w:rPr>
          <w:rFonts w:ascii="Arial" w:eastAsia="Calibri" w:hAnsi="Arial" w:cs="Arial"/>
          <w:lang w:eastAsia="en-US"/>
        </w:rPr>
        <w:t xml:space="preserve"> which were delivered in a sensitive manner by SLTs and facilitated by classroom teachers and </w:t>
      </w:r>
      <w:r w:rsidR="00C140AE" w:rsidRPr="0055688A">
        <w:rPr>
          <w:rFonts w:ascii="Arial" w:eastAsia="Calibri" w:hAnsi="Arial" w:cs="Arial"/>
          <w:lang w:eastAsia="en-US"/>
        </w:rPr>
        <w:t>which</w:t>
      </w:r>
      <w:r w:rsidR="00896DB5" w:rsidRPr="0055688A">
        <w:rPr>
          <w:rFonts w:ascii="Arial" w:eastAsia="Calibri" w:hAnsi="Arial" w:cs="Arial"/>
          <w:lang w:eastAsia="en-US"/>
        </w:rPr>
        <w:t xml:space="preserve"> had a positive impact ensuring peers were accepting of the IRPs.</w:t>
      </w:r>
    </w:p>
    <w:p w:rsidR="00896DB5" w:rsidRPr="0055688A" w:rsidRDefault="00896DB5" w:rsidP="006474DE">
      <w:pPr>
        <w:numPr>
          <w:ilvl w:val="0"/>
          <w:numId w:val="13"/>
        </w:numPr>
        <w:spacing w:after="200" w:line="276" w:lineRule="auto"/>
        <w:ind w:left="-57"/>
        <w:jc w:val="both"/>
        <w:rPr>
          <w:rFonts w:ascii="Arial" w:eastAsia="Calibri" w:hAnsi="Arial" w:cs="Arial"/>
          <w:i/>
          <w:lang w:eastAsia="en-US"/>
        </w:rPr>
      </w:pPr>
      <w:r w:rsidRPr="0055688A">
        <w:rPr>
          <w:rFonts w:ascii="Arial" w:eastAsia="Calibri" w:hAnsi="Arial" w:cs="Arial"/>
          <w:lang w:eastAsia="en-US"/>
        </w:rPr>
        <w:t>On the evidence that we heard</w:t>
      </w:r>
      <w:r w:rsidR="004D5F24" w:rsidRPr="0055688A">
        <w:rPr>
          <w:rFonts w:ascii="Arial" w:eastAsia="Calibri" w:hAnsi="Arial" w:cs="Arial"/>
          <w:lang w:eastAsia="en-US"/>
        </w:rPr>
        <w:t>,</w:t>
      </w:r>
      <w:r w:rsidRPr="0055688A">
        <w:rPr>
          <w:rFonts w:ascii="Arial" w:eastAsia="Calibri" w:hAnsi="Arial" w:cs="Arial"/>
          <w:lang w:eastAsia="en-US"/>
        </w:rPr>
        <w:t xml:space="preserve"> we could not say that </w:t>
      </w:r>
      <w:r w:rsidR="00397175" w:rsidRPr="0055688A">
        <w:rPr>
          <w:rFonts w:ascii="Arial" w:eastAsia="Calibri" w:hAnsi="Arial" w:cs="Arial"/>
          <w:lang w:eastAsia="en-US"/>
        </w:rPr>
        <w:t>school A</w:t>
      </w:r>
      <w:r w:rsidRPr="0055688A">
        <w:rPr>
          <w:rFonts w:ascii="Arial" w:eastAsia="Calibri" w:hAnsi="Arial" w:cs="Arial"/>
          <w:lang w:eastAsia="en-US"/>
        </w:rPr>
        <w:t xml:space="preserve"> was necessarily more suitable in this regard, given the steps which </w:t>
      </w:r>
      <w:r w:rsidR="0083231B" w:rsidRPr="0055688A">
        <w:rPr>
          <w:rFonts w:ascii="Arial" w:eastAsia="Calibri" w:hAnsi="Arial" w:cs="Arial"/>
          <w:lang w:eastAsia="en-US"/>
        </w:rPr>
        <w:t>school C</w:t>
      </w:r>
      <w:r w:rsidRPr="0055688A">
        <w:rPr>
          <w:rFonts w:ascii="Arial" w:eastAsia="Calibri" w:hAnsi="Arial" w:cs="Arial"/>
          <w:lang w:eastAsia="en-US"/>
        </w:rPr>
        <w:t xml:space="preserve"> take to deal with this issue and </w:t>
      </w:r>
      <w:r w:rsidR="00173BD5" w:rsidRPr="0055688A">
        <w:rPr>
          <w:rFonts w:ascii="Arial" w:eastAsia="Calibri" w:hAnsi="Arial" w:cs="Arial"/>
          <w:lang w:eastAsia="en-US"/>
        </w:rPr>
        <w:t xml:space="preserve">the provision that </w:t>
      </w:r>
      <w:r w:rsidRPr="0055688A">
        <w:rPr>
          <w:rFonts w:ascii="Arial" w:eastAsia="Calibri" w:hAnsi="Arial" w:cs="Arial"/>
          <w:lang w:eastAsia="en-US"/>
        </w:rPr>
        <w:t xml:space="preserve">would put in place to support </w:t>
      </w:r>
      <w:r w:rsidR="006F2348" w:rsidRPr="0055688A">
        <w:rPr>
          <w:rFonts w:ascii="Arial" w:eastAsia="Calibri" w:hAnsi="Arial" w:cs="Arial"/>
          <w:lang w:eastAsia="en-US"/>
        </w:rPr>
        <w:t>the child</w:t>
      </w:r>
      <w:r w:rsidRPr="0055688A">
        <w:rPr>
          <w:rFonts w:ascii="Arial" w:eastAsia="Calibri" w:hAnsi="Arial" w:cs="Arial"/>
          <w:lang w:eastAsia="en-US"/>
        </w:rPr>
        <w:t>.</w:t>
      </w:r>
    </w:p>
    <w:p w:rsidR="001D11C0" w:rsidRDefault="001D11C0" w:rsidP="00896DB5">
      <w:pPr>
        <w:spacing w:after="200" w:line="276" w:lineRule="auto"/>
        <w:ind w:left="-57"/>
        <w:jc w:val="both"/>
        <w:rPr>
          <w:rFonts w:ascii="Arial" w:eastAsia="Calibri" w:hAnsi="Arial" w:cs="Arial"/>
          <w:i/>
          <w:lang w:eastAsia="en-US"/>
        </w:rPr>
      </w:pPr>
      <w:r w:rsidRPr="00896DB5">
        <w:rPr>
          <w:rFonts w:ascii="Arial" w:eastAsia="Calibri" w:hAnsi="Arial" w:cs="Arial"/>
          <w:i/>
          <w:lang w:eastAsia="en-US"/>
        </w:rPr>
        <w:t>Open space playground</w:t>
      </w:r>
    </w:p>
    <w:p w:rsidR="001D11C0" w:rsidRPr="0055688A" w:rsidRDefault="00397175" w:rsidP="001D11C0">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The</w:t>
      </w:r>
      <w:r w:rsidR="0083231B" w:rsidRPr="0055688A">
        <w:rPr>
          <w:rFonts w:ascii="Arial" w:eastAsia="Calibri" w:hAnsi="Arial" w:cs="Arial"/>
          <w:lang w:eastAsia="en-US"/>
        </w:rPr>
        <w:t xml:space="preserve"> appellant</w:t>
      </w:r>
      <w:r w:rsidR="00F73327" w:rsidRPr="0055688A">
        <w:rPr>
          <w:rFonts w:ascii="Arial" w:eastAsia="Calibri" w:hAnsi="Arial" w:cs="Arial"/>
          <w:lang w:eastAsia="en-US"/>
        </w:rPr>
        <w:t xml:space="preserve"> is of the view that </w:t>
      </w:r>
      <w:r w:rsidR="009462FF" w:rsidRPr="0055688A">
        <w:rPr>
          <w:rFonts w:ascii="Arial" w:eastAsia="Calibri" w:hAnsi="Arial" w:cs="Arial"/>
          <w:lang w:eastAsia="en-US"/>
        </w:rPr>
        <w:t>school A</w:t>
      </w:r>
      <w:r w:rsidR="00F73327" w:rsidRPr="0055688A">
        <w:rPr>
          <w:rFonts w:ascii="Arial" w:eastAsia="Calibri" w:hAnsi="Arial" w:cs="Arial"/>
          <w:lang w:eastAsia="en-US"/>
        </w:rPr>
        <w:t xml:space="preserve"> is more suitable because it has large outside green spaces, where </w:t>
      </w:r>
      <w:r w:rsidR="006F2348" w:rsidRPr="0055688A">
        <w:rPr>
          <w:rFonts w:ascii="Arial" w:eastAsia="Calibri" w:hAnsi="Arial" w:cs="Arial"/>
          <w:lang w:eastAsia="en-US"/>
        </w:rPr>
        <w:t>the child</w:t>
      </w:r>
      <w:r w:rsidR="00F73327" w:rsidRPr="0055688A">
        <w:rPr>
          <w:rFonts w:ascii="Arial" w:eastAsia="Calibri" w:hAnsi="Arial" w:cs="Arial"/>
          <w:lang w:eastAsia="en-US"/>
        </w:rPr>
        <w:t xml:space="preserve"> could get out at breaks and lunchtime, and where there would be adult supervision. This is in contrast to </w:t>
      </w:r>
      <w:r w:rsidR="0083231B" w:rsidRPr="0055688A">
        <w:rPr>
          <w:rFonts w:ascii="Arial" w:eastAsia="Calibri" w:hAnsi="Arial" w:cs="Arial"/>
          <w:lang w:eastAsia="en-US"/>
        </w:rPr>
        <w:t>school C</w:t>
      </w:r>
      <w:r w:rsidR="00287924" w:rsidRPr="0055688A">
        <w:rPr>
          <w:rFonts w:ascii="Arial" w:eastAsia="Calibri" w:hAnsi="Arial" w:cs="Arial"/>
          <w:lang w:eastAsia="en-US"/>
        </w:rPr>
        <w:t xml:space="preserve"> where there is very limited </w:t>
      </w:r>
      <w:r w:rsidR="00896DB5" w:rsidRPr="0055688A">
        <w:rPr>
          <w:rFonts w:ascii="Arial" w:eastAsia="Calibri" w:hAnsi="Arial" w:cs="Arial"/>
          <w:lang w:eastAsia="en-US"/>
        </w:rPr>
        <w:t>outdoor play area, and no green spaces.</w:t>
      </w:r>
    </w:p>
    <w:p w:rsidR="00F73327" w:rsidRPr="0055688A" w:rsidRDefault="00F73327" w:rsidP="001D11C0">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While we accept that </w:t>
      </w:r>
      <w:r w:rsidR="009462FF" w:rsidRPr="0055688A">
        <w:rPr>
          <w:rFonts w:ascii="Arial" w:eastAsia="Calibri" w:hAnsi="Arial" w:cs="Arial"/>
          <w:lang w:eastAsia="en-US"/>
        </w:rPr>
        <w:t>school A</w:t>
      </w:r>
      <w:r w:rsidRPr="0055688A">
        <w:rPr>
          <w:rFonts w:ascii="Arial" w:eastAsia="Calibri" w:hAnsi="Arial" w:cs="Arial"/>
          <w:lang w:eastAsia="en-US"/>
        </w:rPr>
        <w:t xml:space="preserve"> has greater opportunities for outdoor </w:t>
      </w:r>
      <w:r w:rsidR="00896DB5" w:rsidRPr="0055688A">
        <w:rPr>
          <w:rFonts w:ascii="Arial" w:eastAsia="Calibri" w:hAnsi="Arial" w:cs="Arial"/>
          <w:lang w:eastAsia="en-US"/>
        </w:rPr>
        <w:t xml:space="preserve">play, we were mindful that </w:t>
      </w:r>
      <w:r w:rsidR="006F2348" w:rsidRPr="0055688A">
        <w:rPr>
          <w:rFonts w:ascii="Arial" w:eastAsia="Calibri" w:hAnsi="Arial" w:cs="Arial"/>
          <w:lang w:eastAsia="en-US"/>
        </w:rPr>
        <w:t>the child</w:t>
      </w:r>
      <w:r w:rsidR="00896DB5" w:rsidRPr="0055688A">
        <w:rPr>
          <w:rFonts w:ascii="Arial" w:eastAsia="Calibri" w:hAnsi="Arial" w:cs="Arial"/>
          <w:lang w:eastAsia="en-US"/>
        </w:rPr>
        <w:t xml:space="preserve"> would be attending </w:t>
      </w:r>
      <w:r w:rsidR="00397175" w:rsidRPr="0055688A">
        <w:rPr>
          <w:rFonts w:ascii="Arial" w:eastAsia="Calibri" w:hAnsi="Arial" w:cs="Arial"/>
          <w:lang w:eastAsia="en-US"/>
        </w:rPr>
        <w:t>school A</w:t>
      </w:r>
      <w:r w:rsidR="00896DB5" w:rsidRPr="0055688A">
        <w:rPr>
          <w:rFonts w:ascii="Arial" w:eastAsia="Calibri" w:hAnsi="Arial" w:cs="Arial"/>
          <w:lang w:eastAsia="en-US"/>
        </w:rPr>
        <w:t xml:space="preserve"> on a residential basis and that </w:t>
      </w:r>
      <w:r w:rsidR="006F2348" w:rsidRPr="0055688A">
        <w:rPr>
          <w:rFonts w:ascii="Arial" w:eastAsia="Calibri" w:hAnsi="Arial" w:cs="Arial"/>
          <w:lang w:eastAsia="en-US"/>
        </w:rPr>
        <w:t>the child</w:t>
      </w:r>
      <w:r w:rsidR="00896DB5" w:rsidRPr="0055688A">
        <w:rPr>
          <w:rFonts w:ascii="Arial" w:eastAsia="Calibri" w:hAnsi="Arial" w:cs="Arial"/>
          <w:lang w:eastAsia="en-US"/>
        </w:rPr>
        <w:t xml:space="preserve"> would have opportunities, </w:t>
      </w:r>
      <w:r w:rsidR="00397175" w:rsidRPr="0055688A">
        <w:rPr>
          <w:rFonts w:ascii="Arial" w:eastAsia="Calibri" w:hAnsi="Arial" w:cs="Arial"/>
          <w:lang w:eastAsia="en-US"/>
        </w:rPr>
        <w:t>outwith</w:t>
      </w:r>
      <w:r w:rsidR="00896DB5" w:rsidRPr="0055688A">
        <w:rPr>
          <w:rFonts w:ascii="Arial" w:eastAsia="Calibri" w:hAnsi="Arial" w:cs="Arial"/>
          <w:lang w:eastAsia="en-US"/>
        </w:rPr>
        <w:t xml:space="preserve"> the school day, to spend time outdoors while he was attending </w:t>
      </w:r>
      <w:r w:rsidR="0083231B" w:rsidRPr="0055688A">
        <w:rPr>
          <w:rFonts w:ascii="Arial" w:eastAsia="Calibri" w:hAnsi="Arial" w:cs="Arial"/>
          <w:lang w:eastAsia="en-US"/>
        </w:rPr>
        <w:t>school C</w:t>
      </w:r>
      <w:r w:rsidR="00896DB5" w:rsidRPr="0055688A">
        <w:rPr>
          <w:rFonts w:ascii="Arial" w:eastAsia="Calibri" w:hAnsi="Arial" w:cs="Arial"/>
          <w:lang w:eastAsia="en-US"/>
        </w:rPr>
        <w:t>.</w:t>
      </w:r>
    </w:p>
    <w:p w:rsidR="00BC0B5F" w:rsidRPr="00BC0B5F" w:rsidRDefault="00386D02" w:rsidP="00BC0B5F">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We took the view therefore that this was a neutral factor when considering the respective suitability of the two schools.</w:t>
      </w:r>
      <w:r w:rsidR="00BC0B5F">
        <w:rPr>
          <w:rFonts w:ascii="Arial" w:eastAsia="Calibri" w:hAnsi="Arial" w:cs="Arial"/>
          <w:lang w:eastAsia="en-US"/>
        </w:rPr>
        <w:t xml:space="preserve"> </w:t>
      </w:r>
    </w:p>
    <w:p w:rsidR="001D11C0" w:rsidRPr="0055688A" w:rsidRDefault="001D11C0" w:rsidP="001D11C0">
      <w:pPr>
        <w:spacing w:after="200" w:line="276" w:lineRule="auto"/>
        <w:ind w:left="-57"/>
        <w:jc w:val="both"/>
        <w:rPr>
          <w:rFonts w:ascii="Arial" w:eastAsia="Calibri" w:hAnsi="Arial" w:cs="Arial"/>
          <w:i/>
          <w:lang w:eastAsia="en-US"/>
        </w:rPr>
      </w:pPr>
      <w:r w:rsidRPr="0055688A">
        <w:rPr>
          <w:rFonts w:ascii="Arial" w:eastAsia="Calibri" w:hAnsi="Arial" w:cs="Arial"/>
          <w:i/>
          <w:lang w:eastAsia="en-US"/>
        </w:rPr>
        <w:t>Social isolation and social interaction</w:t>
      </w:r>
    </w:p>
    <w:p w:rsidR="001D11C0" w:rsidRPr="0055688A" w:rsidRDefault="00397175" w:rsidP="001D11C0">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The</w:t>
      </w:r>
      <w:r w:rsidR="0083231B" w:rsidRPr="0055688A">
        <w:rPr>
          <w:rFonts w:ascii="Arial" w:eastAsia="Calibri" w:hAnsi="Arial" w:cs="Arial"/>
          <w:lang w:eastAsia="en-US"/>
        </w:rPr>
        <w:t xml:space="preserve"> appellant</w:t>
      </w:r>
      <w:r w:rsidR="00896DB5" w:rsidRPr="0055688A">
        <w:rPr>
          <w:rFonts w:ascii="Arial" w:eastAsia="Calibri" w:hAnsi="Arial" w:cs="Arial"/>
          <w:lang w:eastAsia="en-US"/>
        </w:rPr>
        <w:t xml:space="preserve"> argues that </w:t>
      </w:r>
      <w:r w:rsidR="006F2348" w:rsidRPr="0055688A">
        <w:rPr>
          <w:rFonts w:ascii="Arial" w:eastAsia="Calibri" w:hAnsi="Arial" w:cs="Arial"/>
          <w:lang w:eastAsia="en-US"/>
        </w:rPr>
        <w:t>the child</w:t>
      </w:r>
      <w:r w:rsidR="00896DB5" w:rsidRPr="0055688A">
        <w:rPr>
          <w:rFonts w:ascii="Arial" w:eastAsia="Calibri" w:hAnsi="Arial" w:cs="Arial"/>
          <w:lang w:eastAsia="en-US"/>
        </w:rPr>
        <w:t xml:space="preserve"> feels socially isolated in the mainstream environment</w:t>
      </w:r>
      <w:r w:rsidR="006A0485" w:rsidRPr="0055688A">
        <w:rPr>
          <w:rFonts w:ascii="Arial" w:eastAsia="Calibri" w:hAnsi="Arial" w:cs="Arial"/>
          <w:lang w:eastAsia="en-US"/>
        </w:rPr>
        <w:t xml:space="preserve">, and currently self-isolates. She thought that </w:t>
      </w:r>
      <w:r w:rsidRPr="0055688A">
        <w:rPr>
          <w:rFonts w:ascii="Arial" w:eastAsia="Calibri" w:hAnsi="Arial" w:cs="Arial"/>
          <w:lang w:eastAsia="en-US"/>
        </w:rPr>
        <w:t>school A</w:t>
      </w:r>
      <w:r w:rsidR="006A0485" w:rsidRPr="0055688A">
        <w:rPr>
          <w:rFonts w:ascii="Arial" w:eastAsia="Calibri" w:hAnsi="Arial" w:cs="Arial"/>
          <w:lang w:eastAsia="en-US"/>
        </w:rPr>
        <w:t xml:space="preserve"> would be more suitable because he will not be able to continue to use the exit strategy but instead will be taught other strategies to help him rather than leave and never deal with situations, in a small inclusive peer group, where social skills are seen as part of the education. She believes that at </w:t>
      </w:r>
      <w:r w:rsidR="0083231B" w:rsidRPr="0055688A">
        <w:rPr>
          <w:rFonts w:ascii="Arial" w:eastAsia="Calibri" w:hAnsi="Arial" w:cs="Arial"/>
          <w:lang w:eastAsia="en-US"/>
        </w:rPr>
        <w:t>school C</w:t>
      </w:r>
      <w:r w:rsidR="006A0485" w:rsidRPr="0055688A">
        <w:rPr>
          <w:rFonts w:ascii="Arial" w:eastAsia="Calibri" w:hAnsi="Arial" w:cs="Arial"/>
          <w:lang w:eastAsia="en-US"/>
        </w:rPr>
        <w:t xml:space="preserve"> there is not the same level of focus on friendships and social relationships and that education is directed mainly at academic achievement. </w:t>
      </w:r>
    </w:p>
    <w:p w:rsidR="006A0485" w:rsidRPr="0055688A" w:rsidRDefault="006A0485" w:rsidP="001D11C0">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We considered that </w:t>
      </w:r>
      <w:r w:rsidR="0083231B" w:rsidRPr="0055688A">
        <w:rPr>
          <w:rFonts w:ascii="Arial" w:eastAsia="Calibri" w:hAnsi="Arial" w:cs="Arial"/>
          <w:lang w:eastAsia="en-US"/>
        </w:rPr>
        <w:t>the appellant</w:t>
      </w:r>
      <w:r w:rsidRPr="0055688A">
        <w:rPr>
          <w:rFonts w:ascii="Arial" w:eastAsia="Calibri" w:hAnsi="Arial" w:cs="Arial"/>
          <w:lang w:eastAsia="en-US"/>
        </w:rPr>
        <w:t>’s position was a</w:t>
      </w:r>
      <w:r w:rsidR="00765CA3" w:rsidRPr="0055688A">
        <w:rPr>
          <w:rFonts w:ascii="Arial" w:eastAsia="Calibri" w:hAnsi="Arial" w:cs="Arial"/>
          <w:lang w:eastAsia="en-US"/>
        </w:rPr>
        <w:t>t</w:t>
      </w:r>
      <w:r w:rsidRPr="0055688A">
        <w:rPr>
          <w:rFonts w:ascii="Arial" w:eastAsia="Calibri" w:hAnsi="Arial" w:cs="Arial"/>
          <w:lang w:eastAsia="en-US"/>
        </w:rPr>
        <w:t xml:space="preserve"> times inconsistent, being concerned about social isolation, and the learned dependence that might result from a one to one PSA, and yet not perhaps appreciating the extent to which a place at </w:t>
      </w:r>
      <w:r w:rsidR="00360E10" w:rsidRPr="0055688A">
        <w:rPr>
          <w:rFonts w:ascii="Arial" w:eastAsia="Calibri" w:hAnsi="Arial" w:cs="Arial"/>
          <w:lang w:eastAsia="en-US"/>
        </w:rPr>
        <w:t>school A</w:t>
      </w:r>
      <w:r w:rsidRPr="0055688A">
        <w:rPr>
          <w:rFonts w:ascii="Arial" w:eastAsia="Calibri" w:hAnsi="Arial" w:cs="Arial"/>
          <w:lang w:eastAsia="en-US"/>
        </w:rPr>
        <w:t xml:space="preserve"> would serve to reinforce </w:t>
      </w:r>
      <w:r w:rsidR="006F2348" w:rsidRPr="0055688A">
        <w:rPr>
          <w:rFonts w:ascii="Arial" w:eastAsia="Calibri" w:hAnsi="Arial" w:cs="Arial"/>
          <w:lang w:eastAsia="en-US"/>
        </w:rPr>
        <w:t>the child</w:t>
      </w:r>
      <w:r w:rsidRPr="0055688A">
        <w:rPr>
          <w:rFonts w:ascii="Arial" w:eastAsia="Calibri" w:hAnsi="Arial" w:cs="Arial"/>
          <w:lang w:eastAsia="en-US"/>
        </w:rPr>
        <w:t>’s extraction from mainstream education, perhaps for the long term.</w:t>
      </w:r>
    </w:p>
    <w:p w:rsidR="00016DC7" w:rsidRPr="0055688A" w:rsidRDefault="004D5F24" w:rsidP="00016DC7">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In any event, we heard evidence from </w:t>
      </w:r>
      <w:r w:rsidR="00051D16" w:rsidRPr="0055688A">
        <w:rPr>
          <w:rFonts w:ascii="Arial" w:eastAsia="Calibri" w:hAnsi="Arial" w:cs="Arial"/>
          <w:lang w:eastAsia="en-US"/>
        </w:rPr>
        <w:t>witness 1</w:t>
      </w:r>
      <w:r w:rsidRPr="0055688A">
        <w:rPr>
          <w:rFonts w:ascii="Arial" w:eastAsia="Calibri" w:hAnsi="Arial" w:cs="Arial"/>
          <w:lang w:eastAsia="en-US"/>
        </w:rPr>
        <w:t xml:space="preserve"> </w:t>
      </w:r>
      <w:r w:rsidR="00870249" w:rsidRPr="0055688A">
        <w:rPr>
          <w:rFonts w:ascii="Arial" w:eastAsia="Calibri" w:hAnsi="Arial" w:cs="Arial"/>
          <w:lang w:eastAsia="en-US"/>
        </w:rPr>
        <w:t xml:space="preserve">that at </w:t>
      </w:r>
      <w:r w:rsidR="0083231B" w:rsidRPr="0055688A">
        <w:rPr>
          <w:rFonts w:ascii="Arial" w:eastAsia="Calibri" w:hAnsi="Arial" w:cs="Arial"/>
          <w:lang w:eastAsia="en-US"/>
        </w:rPr>
        <w:t>school C</w:t>
      </w:r>
      <w:r w:rsidR="00870249" w:rsidRPr="0055688A">
        <w:rPr>
          <w:rFonts w:ascii="Arial" w:eastAsia="Calibri" w:hAnsi="Arial" w:cs="Arial"/>
          <w:lang w:eastAsia="en-US"/>
        </w:rPr>
        <w:t xml:space="preserve"> they work very hard to identify triggers and to work towards avoiding leaving the mainstream class. We also heard about a “social skills group” which is available for IRPs</w:t>
      </w:r>
      <w:r w:rsidR="006D695A" w:rsidRPr="0055688A">
        <w:rPr>
          <w:rFonts w:ascii="Arial" w:eastAsia="Calibri" w:hAnsi="Arial" w:cs="Arial"/>
          <w:lang w:eastAsia="en-US"/>
        </w:rPr>
        <w:t>.</w:t>
      </w:r>
    </w:p>
    <w:p w:rsidR="001D11C0" w:rsidRPr="0055688A" w:rsidRDefault="006D695A" w:rsidP="00183C7E">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Further, we noted that </w:t>
      </w:r>
      <w:r w:rsidR="006A0485" w:rsidRPr="0055688A">
        <w:rPr>
          <w:rFonts w:ascii="Arial" w:eastAsia="Calibri" w:hAnsi="Arial" w:cs="Arial"/>
          <w:lang w:eastAsia="en-US"/>
        </w:rPr>
        <w:t xml:space="preserve">this was a factor which </w:t>
      </w:r>
      <w:r w:rsidR="00051D16" w:rsidRPr="0055688A">
        <w:rPr>
          <w:rFonts w:ascii="Arial" w:eastAsia="Calibri" w:hAnsi="Arial" w:cs="Arial"/>
          <w:lang w:eastAsia="en-US"/>
        </w:rPr>
        <w:t>witness 4</w:t>
      </w:r>
      <w:r w:rsidR="006A0485" w:rsidRPr="0055688A">
        <w:rPr>
          <w:rFonts w:ascii="Arial" w:eastAsia="Calibri" w:hAnsi="Arial" w:cs="Arial"/>
          <w:lang w:eastAsia="en-US"/>
        </w:rPr>
        <w:t xml:space="preserve"> was concerned about in relation to </w:t>
      </w:r>
      <w:r w:rsidR="00360E10" w:rsidRPr="0055688A">
        <w:rPr>
          <w:rFonts w:ascii="Arial" w:eastAsia="Calibri" w:hAnsi="Arial" w:cs="Arial"/>
          <w:lang w:eastAsia="en-US"/>
        </w:rPr>
        <w:t>school A</w:t>
      </w:r>
      <w:r w:rsidR="006A0485" w:rsidRPr="0055688A">
        <w:rPr>
          <w:rFonts w:ascii="Arial" w:eastAsia="Calibri" w:hAnsi="Arial" w:cs="Arial"/>
          <w:lang w:eastAsia="en-US"/>
        </w:rPr>
        <w:t xml:space="preserve">. </w:t>
      </w:r>
      <w:r w:rsidRPr="0055688A">
        <w:rPr>
          <w:rFonts w:ascii="Arial" w:eastAsia="Calibri" w:hAnsi="Arial" w:cs="Arial"/>
          <w:lang w:eastAsia="en-US"/>
        </w:rPr>
        <w:t>He stated that t</w:t>
      </w:r>
      <w:r w:rsidR="006A0485" w:rsidRPr="0055688A">
        <w:rPr>
          <w:rFonts w:ascii="Arial" w:eastAsia="Calibri" w:hAnsi="Arial" w:cs="Arial"/>
          <w:lang w:eastAsia="en-US"/>
        </w:rPr>
        <w:t xml:space="preserve">here he would not be with </w:t>
      </w:r>
      <w:r w:rsidR="003719AF" w:rsidRPr="0055688A">
        <w:rPr>
          <w:rFonts w:ascii="Arial" w:eastAsia="Calibri" w:hAnsi="Arial" w:cs="Arial"/>
          <w:lang w:eastAsia="en-US"/>
        </w:rPr>
        <w:t>“</w:t>
      </w:r>
      <w:r w:rsidR="006A0485" w:rsidRPr="0055688A">
        <w:rPr>
          <w:rFonts w:ascii="Arial" w:eastAsia="Calibri" w:hAnsi="Arial" w:cs="Arial"/>
          <w:lang w:eastAsia="en-US"/>
        </w:rPr>
        <w:t>the normal adolescent peer group</w:t>
      </w:r>
      <w:r w:rsidR="003719AF" w:rsidRPr="0055688A">
        <w:rPr>
          <w:rFonts w:ascii="Arial" w:eastAsia="Calibri" w:hAnsi="Arial" w:cs="Arial"/>
          <w:lang w:eastAsia="en-US"/>
        </w:rPr>
        <w:t>”</w:t>
      </w:r>
      <w:r w:rsidR="006A0485" w:rsidRPr="0055688A">
        <w:rPr>
          <w:rFonts w:ascii="Arial" w:eastAsia="Calibri" w:hAnsi="Arial" w:cs="Arial"/>
          <w:lang w:eastAsia="en-US"/>
        </w:rPr>
        <w:t>, in a residential setting with a group of boys only</w:t>
      </w:r>
      <w:r w:rsidR="00016DC7" w:rsidRPr="0055688A">
        <w:rPr>
          <w:rFonts w:ascii="Arial" w:eastAsia="Calibri" w:hAnsi="Arial" w:cs="Arial"/>
          <w:lang w:eastAsia="en-US"/>
        </w:rPr>
        <w:t>. He said that this “weighs against the presumption of inclusion, provided in the mainstream”</w:t>
      </w:r>
      <w:r w:rsidR="00B8087C" w:rsidRPr="0055688A">
        <w:rPr>
          <w:rFonts w:ascii="Arial" w:eastAsia="Calibri" w:hAnsi="Arial" w:cs="Arial"/>
          <w:lang w:eastAsia="en-US"/>
        </w:rPr>
        <w:t xml:space="preserve">, but that </w:t>
      </w:r>
      <w:r w:rsidR="006A0485" w:rsidRPr="0055688A">
        <w:rPr>
          <w:rFonts w:ascii="Arial" w:eastAsia="Calibri" w:hAnsi="Arial" w:cs="Arial"/>
          <w:lang w:eastAsia="en-US"/>
        </w:rPr>
        <w:t xml:space="preserve">he was “sufficiently convinced by the head to believe that they do provide lots of opportunities in the community and extracurricular to compensate for that limitation”. </w:t>
      </w:r>
    </w:p>
    <w:p w:rsidR="006A0485" w:rsidRPr="0055688A" w:rsidRDefault="00B8087C" w:rsidP="00183C7E">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We were not convinced. Indeed, i</w:t>
      </w:r>
      <w:r w:rsidR="006A0485" w:rsidRPr="0055688A">
        <w:rPr>
          <w:rFonts w:ascii="Arial" w:eastAsia="Calibri" w:hAnsi="Arial" w:cs="Arial"/>
          <w:lang w:eastAsia="en-US"/>
        </w:rPr>
        <w:t xml:space="preserve">t was this factor which perhaps gave us most concern about </w:t>
      </w:r>
      <w:r w:rsidR="00386D02" w:rsidRPr="0055688A">
        <w:rPr>
          <w:rFonts w:ascii="Arial" w:eastAsia="Calibri" w:hAnsi="Arial" w:cs="Arial"/>
          <w:lang w:eastAsia="en-US"/>
        </w:rPr>
        <w:t xml:space="preserve">a placement at </w:t>
      </w:r>
      <w:r w:rsidR="00360E10" w:rsidRPr="0055688A">
        <w:rPr>
          <w:rFonts w:ascii="Arial" w:eastAsia="Calibri" w:hAnsi="Arial" w:cs="Arial"/>
          <w:lang w:eastAsia="en-US"/>
        </w:rPr>
        <w:t>school A</w:t>
      </w:r>
      <w:r w:rsidR="00386D02" w:rsidRPr="0055688A">
        <w:rPr>
          <w:rFonts w:ascii="Arial" w:eastAsia="Calibri" w:hAnsi="Arial" w:cs="Arial"/>
          <w:lang w:eastAsia="en-US"/>
        </w:rPr>
        <w:t xml:space="preserve">. We were concerned that extraction from the mainstream, to a residential setting, might mean that </w:t>
      </w:r>
      <w:r w:rsidR="00F45D85" w:rsidRPr="0055688A">
        <w:rPr>
          <w:rFonts w:ascii="Arial" w:eastAsia="Calibri" w:hAnsi="Arial" w:cs="Arial"/>
          <w:lang w:eastAsia="en-US"/>
        </w:rPr>
        <w:t xml:space="preserve">in the medium to </w:t>
      </w:r>
      <w:r w:rsidR="00386D02" w:rsidRPr="0055688A">
        <w:rPr>
          <w:rFonts w:ascii="Arial" w:eastAsia="Calibri" w:hAnsi="Arial" w:cs="Arial"/>
          <w:lang w:eastAsia="en-US"/>
        </w:rPr>
        <w:t xml:space="preserve">longer term it would be unlikely or at least much more difficult for </w:t>
      </w:r>
      <w:r w:rsidR="006F2348" w:rsidRPr="0055688A">
        <w:rPr>
          <w:rFonts w:ascii="Arial" w:eastAsia="Calibri" w:hAnsi="Arial" w:cs="Arial"/>
          <w:lang w:eastAsia="en-US"/>
        </w:rPr>
        <w:t>the child</w:t>
      </w:r>
      <w:r w:rsidR="00386D02" w:rsidRPr="0055688A">
        <w:rPr>
          <w:rFonts w:ascii="Arial" w:eastAsia="Calibri" w:hAnsi="Arial" w:cs="Arial"/>
          <w:lang w:eastAsia="en-US"/>
        </w:rPr>
        <w:t xml:space="preserve"> to re-integrate to the mainstream. We did not understand </w:t>
      </w:r>
      <w:r w:rsidR="00051D16" w:rsidRPr="0055688A">
        <w:rPr>
          <w:rFonts w:ascii="Arial" w:eastAsia="Calibri" w:hAnsi="Arial" w:cs="Arial"/>
          <w:lang w:eastAsia="en-US"/>
        </w:rPr>
        <w:t>witness 4</w:t>
      </w:r>
      <w:r w:rsidR="00386D02" w:rsidRPr="0055688A">
        <w:rPr>
          <w:rFonts w:ascii="Arial" w:eastAsia="Calibri" w:hAnsi="Arial" w:cs="Arial"/>
          <w:lang w:eastAsia="en-US"/>
        </w:rPr>
        <w:t xml:space="preserve"> to be saying that was best for </w:t>
      </w:r>
      <w:r w:rsidR="006F2348" w:rsidRPr="0055688A">
        <w:rPr>
          <w:rFonts w:ascii="Arial" w:eastAsia="Calibri" w:hAnsi="Arial" w:cs="Arial"/>
          <w:lang w:eastAsia="en-US"/>
        </w:rPr>
        <w:t>the child</w:t>
      </w:r>
      <w:r w:rsidR="00386D02" w:rsidRPr="0055688A">
        <w:rPr>
          <w:rFonts w:ascii="Arial" w:eastAsia="Calibri" w:hAnsi="Arial" w:cs="Arial"/>
          <w:lang w:eastAsia="en-US"/>
        </w:rPr>
        <w:t xml:space="preserve">. We understood him to suggest that he should have a gradual introduction into mainstream secondary education. We considered that was possible at </w:t>
      </w:r>
      <w:r w:rsidR="0083231B" w:rsidRPr="0055688A">
        <w:rPr>
          <w:rFonts w:ascii="Arial" w:eastAsia="Calibri" w:hAnsi="Arial" w:cs="Arial"/>
          <w:lang w:eastAsia="en-US"/>
        </w:rPr>
        <w:t>school C</w:t>
      </w:r>
      <w:r w:rsidR="00386D02" w:rsidRPr="0055688A">
        <w:rPr>
          <w:rFonts w:ascii="Arial" w:eastAsia="Calibri" w:hAnsi="Arial" w:cs="Arial"/>
          <w:lang w:eastAsia="en-US"/>
        </w:rPr>
        <w:t xml:space="preserve"> (and we understood </w:t>
      </w:r>
      <w:r w:rsidR="00051D16" w:rsidRPr="0055688A">
        <w:rPr>
          <w:rFonts w:ascii="Arial" w:eastAsia="Calibri" w:hAnsi="Arial" w:cs="Arial"/>
          <w:lang w:eastAsia="en-US"/>
        </w:rPr>
        <w:t>witness 4</w:t>
      </w:r>
      <w:r w:rsidR="00386D02" w:rsidRPr="0055688A">
        <w:rPr>
          <w:rFonts w:ascii="Arial" w:eastAsia="Calibri" w:hAnsi="Arial" w:cs="Arial"/>
          <w:lang w:eastAsia="en-US"/>
        </w:rPr>
        <w:t xml:space="preserve"> to say that </w:t>
      </w:r>
      <w:r w:rsidR="0083231B" w:rsidRPr="0055688A">
        <w:rPr>
          <w:rFonts w:ascii="Arial" w:eastAsia="Calibri" w:hAnsi="Arial" w:cs="Arial"/>
          <w:lang w:eastAsia="en-US"/>
        </w:rPr>
        <w:t>school C</w:t>
      </w:r>
      <w:r w:rsidR="00386D02" w:rsidRPr="0055688A">
        <w:rPr>
          <w:rFonts w:ascii="Arial" w:eastAsia="Calibri" w:hAnsi="Arial" w:cs="Arial"/>
          <w:lang w:eastAsia="en-US"/>
        </w:rPr>
        <w:t xml:space="preserve"> had the capacity to provide this but he was not sure whether it was possible). </w:t>
      </w:r>
    </w:p>
    <w:p w:rsidR="00E32EC2" w:rsidRPr="0055688A" w:rsidRDefault="00E32EC2" w:rsidP="001D11C0">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We heard evidence from </w:t>
      </w:r>
      <w:r w:rsidR="00051D16" w:rsidRPr="0055688A">
        <w:rPr>
          <w:rFonts w:ascii="Arial" w:eastAsia="Calibri" w:hAnsi="Arial" w:cs="Arial"/>
          <w:lang w:eastAsia="en-US"/>
        </w:rPr>
        <w:t>witness 4</w:t>
      </w:r>
      <w:r w:rsidRPr="0055688A">
        <w:rPr>
          <w:rFonts w:ascii="Arial" w:eastAsia="Calibri" w:hAnsi="Arial" w:cs="Arial"/>
          <w:lang w:eastAsia="en-US"/>
        </w:rPr>
        <w:t xml:space="preserve"> that </w:t>
      </w:r>
      <w:r w:rsidR="006F2348" w:rsidRPr="0055688A">
        <w:rPr>
          <w:rFonts w:ascii="Arial" w:eastAsia="Calibri" w:hAnsi="Arial" w:cs="Arial"/>
          <w:lang w:eastAsia="en-US"/>
        </w:rPr>
        <w:t>the child</w:t>
      </w:r>
      <w:r w:rsidRPr="0055688A">
        <w:rPr>
          <w:rFonts w:ascii="Arial" w:eastAsia="Calibri" w:hAnsi="Arial" w:cs="Arial"/>
          <w:lang w:eastAsia="en-US"/>
        </w:rPr>
        <w:t xml:space="preserve"> had a “good theory of mind”</w:t>
      </w:r>
      <w:r w:rsidR="00497E42" w:rsidRPr="0055688A">
        <w:rPr>
          <w:rFonts w:ascii="Arial" w:eastAsia="Calibri" w:hAnsi="Arial" w:cs="Arial"/>
          <w:lang w:eastAsia="en-US"/>
        </w:rPr>
        <w:t xml:space="preserve">. He said that unlike many others with ASD, </w:t>
      </w:r>
      <w:r w:rsidR="001549C4" w:rsidRPr="0055688A">
        <w:rPr>
          <w:rFonts w:ascii="Arial" w:eastAsia="Calibri" w:hAnsi="Arial" w:cs="Arial"/>
          <w:lang w:eastAsia="en-US"/>
        </w:rPr>
        <w:t xml:space="preserve">he </w:t>
      </w:r>
      <w:r w:rsidR="000541F0" w:rsidRPr="0055688A">
        <w:rPr>
          <w:rFonts w:ascii="Arial" w:eastAsia="Calibri" w:hAnsi="Arial" w:cs="Arial"/>
          <w:lang w:eastAsia="en-US"/>
        </w:rPr>
        <w:t xml:space="preserve">makes eye contact and </w:t>
      </w:r>
      <w:r w:rsidR="001549C4" w:rsidRPr="0055688A">
        <w:rPr>
          <w:rFonts w:ascii="Arial" w:eastAsia="Calibri" w:hAnsi="Arial" w:cs="Arial"/>
          <w:lang w:eastAsia="en-US"/>
        </w:rPr>
        <w:t xml:space="preserve">is able to second guess what others are thinking, although not always accurately, </w:t>
      </w:r>
      <w:r w:rsidR="000541F0" w:rsidRPr="0055688A">
        <w:rPr>
          <w:rFonts w:ascii="Arial" w:eastAsia="Calibri" w:hAnsi="Arial" w:cs="Arial"/>
          <w:lang w:eastAsia="en-US"/>
        </w:rPr>
        <w:t>and he thrives on unconditional acceptance</w:t>
      </w:r>
      <w:r w:rsidR="00FD42ED" w:rsidRPr="0055688A">
        <w:rPr>
          <w:rFonts w:ascii="Arial" w:eastAsia="Calibri" w:hAnsi="Arial" w:cs="Arial"/>
          <w:lang w:eastAsia="en-US"/>
        </w:rPr>
        <w:t xml:space="preserve">, </w:t>
      </w:r>
      <w:r w:rsidR="0094742D" w:rsidRPr="0055688A">
        <w:rPr>
          <w:rFonts w:ascii="Arial" w:eastAsia="Calibri" w:hAnsi="Arial" w:cs="Arial"/>
          <w:lang w:eastAsia="en-US"/>
        </w:rPr>
        <w:t>and can appear to be socially skilled</w:t>
      </w:r>
      <w:r w:rsidR="00EC5C08" w:rsidRPr="0055688A">
        <w:rPr>
          <w:rFonts w:ascii="Arial" w:eastAsia="Calibri" w:hAnsi="Arial" w:cs="Arial"/>
          <w:lang w:eastAsia="en-US"/>
        </w:rPr>
        <w:t xml:space="preserve">. He said that </w:t>
      </w:r>
      <w:r w:rsidR="00FD42ED" w:rsidRPr="0055688A">
        <w:rPr>
          <w:rFonts w:ascii="Arial" w:eastAsia="Calibri" w:hAnsi="Arial" w:cs="Arial"/>
          <w:lang w:eastAsia="en-US"/>
        </w:rPr>
        <w:t xml:space="preserve">he “could perform </w:t>
      </w:r>
      <w:r w:rsidR="004A2AF2" w:rsidRPr="0055688A">
        <w:rPr>
          <w:rFonts w:ascii="Arial" w:eastAsia="Calibri" w:hAnsi="Arial" w:cs="Arial"/>
          <w:lang w:eastAsia="en-US"/>
        </w:rPr>
        <w:t xml:space="preserve">very appropriately given…support”. </w:t>
      </w:r>
    </w:p>
    <w:p w:rsidR="00D73E79" w:rsidRPr="0055688A" w:rsidRDefault="00D73E79" w:rsidP="001D11C0">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We were of the view that it was these features which m</w:t>
      </w:r>
      <w:r w:rsidR="00EC2AC0" w:rsidRPr="0055688A">
        <w:rPr>
          <w:rFonts w:ascii="Arial" w:eastAsia="Calibri" w:hAnsi="Arial" w:cs="Arial"/>
          <w:lang w:eastAsia="en-US"/>
        </w:rPr>
        <w:t xml:space="preserve">ight explain why </w:t>
      </w:r>
      <w:r w:rsidR="006F2348" w:rsidRPr="0055688A">
        <w:rPr>
          <w:rFonts w:ascii="Arial" w:eastAsia="Calibri" w:hAnsi="Arial" w:cs="Arial"/>
          <w:lang w:eastAsia="en-US"/>
        </w:rPr>
        <w:t>the child</w:t>
      </w:r>
      <w:r w:rsidRPr="0055688A">
        <w:rPr>
          <w:rFonts w:ascii="Arial" w:eastAsia="Calibri" w:hAnsi="Arial" w:cs="Arial"/>
          <w:lang w:eastAsia="en-US"/>
        </w:rPr>
        <w:t xml:space="preserve"> could cope, and indeed do well, in the mainstream setting, </w:t>
      </w:r>
      <w:r w:rsidR="00F42B09" w:rsidRPr="0055688A">
        <w:rPr>
          <w:rFonts w:ascii="Arial" w:eastAsia="Calibri" w:hAnsi="Arial" w:cs="Arial"/>
          <w:lang w:eastAsia="en-US"/>
        </w:rPr>
        <w:t xml:space="preserve">as evidenced by the improvements made through primary school. </w:t>
      </w:r>
      <w:r w:rsidR="00252FAB" w:rsidRPr="0055688A">
        <w:rPr>
          <w:rFonts w:ascii="Arial" w:eastAsia="Calibri" w:hAnsi="Arial" w:cs="Arial"/>
          <w:lang w:eastAsia="en-US"/>
        </w:rPr>
        <w:t>Witness</w:t>
      </w:r>
      <w:r w:rsidR="0083231B" w:rsidRPr="0055688A">
        <w:rPr>
          <w:rFonts w:ascii="Arial" w:eastAsia="Calibri" w:hAnsi="Arial" w:cs="Arial"/>
          <w:lang w:eastAsia="en-US"/>
        </w:rPr>
        <w:t xml:space="preserve"> 2</w:t>
      </w:r>
      <w:r w:rsidR="00D43F45" w:rsidRPr="0055688A">
        <w:rPr>
          <w:rFonts w:ascii="Arial" w:eastAsia="Calibri" w:hAnsi="Arial" w:cs="Arial"/>
          <w:lang w:eastAsia="en-US"/>
        </w:rPr>
        <w:t xml:space="preserve"> said that </w:t>
      </w:r>
      <w:r w:rsidR="004B4976" w:rsidRPr="0055688A">
        <w:rPr>
          <w:rFonts w:ascii="Arial" w:eastAsia="Calibri" w:hAnsi="Arial" w:cs="Arial"/>
          <w:lang w:eastAsia="en-US"/>
        </w:rPr>
        <w:t>“</w:t>
      </w:r>
      <w:r w:rsidR="006F2348" w:rsidRPr="0055688A">
        <w:rPr>
          <w:rFonts w:ascii="Arial" w:eastAsia="Calibri" w:hAnsi="Arial" w:cs="Arial"/>
          <w:lang w:eastAsia="en-US"/>
        </w:rPr>
        <w:t>the child</w:t>
      </w:r>
      <w:r w:rsidR="004B4976" w:rsidRPr="0055688A">
        <w:rPr>
          <w:rFonts w:ascii="Arial" w:eastAsia="Calibri" w:hAnsi="Arial" w:cs="Arial"/>
          <w:lang w:eastAsia="en-US"/>
        </w:rPr>
        <w:t xml:space="preserve"> can be very socia</w:t>
      </w:r>
      <w:r w:rsidR="00D075C4" w:rsidRPr="0055688A">
        <w:rPr>
          <w:rFonts w:ascii="Arial" w:eastAsia="Calibri" w:hAnsi="Arial" w:cs="Arial"/>
          <w:lang w:eastAsia="en-US"/>
        </w:rPr>
        <w:t>ble with his own peer group….and his social interaction with his mainstream peer group has increased as he has moved up through the school</w:t>
      </w:r>
      <w:r w:rsidR="00980907" w:rsidRPr="0055688A">
        <w:rPr>
          <w:rFonts w:ascii="Arial" w:eastAsia="Calibri" w:hAnsi="Arial" w:cs="Arial"/>
          <w:lang w:eastAsia="en-US"/>
        </w:rPr>
        <w:t xml:space="preserve">”. </w:t>
      </w:r>
      <w:r w:rsidR="006A26D9" w:rsidRPr="0055688A">
        <w:rPr>
          <w:rFonts w:ascii="Arial" w:eastAsia="Calibri" w:hAnsi="Arial" w:cs="Arial"/>
          <w:lang w:eastAsia="en-US"/>
        </w:rPr>
        <w:t xml:space="preserve">She said that she would have concerns if </w:t>
      </w:r>
      <w:r w:rsidR="006F2348" w:rsidRPr="0055688A">
        <w:rPr>
          <w:rFonts w:ascii="Arial" w:eastAsia="Calibri" w:hAnsi="Arial" w:cs="Arial"/>
          <w:lang w:eastAsia="en-US"/>
        </w:rPr>
        <w:t>the child</w:t>
      </w:r>
      <w:r w:rsidR="006A26D9" w:rsidRPr="0055688A">
        <w:rPr>
          <w:rFonts w:ascii="Arial" w:eastAsia="Calibri" w:hAnsi="Arial" w:cs="Arial"/>
          <w:lang w:eastAsia="en-US"/>
        </w:rPr>
        <w:t xml:space="preserve"> was not having interactions with mainstream pupils. </w:t>
      </w:r>
    </w:p>
    <w:p w:rsidR="00645A85" w:rsidRPr="0055688A" w:rsidRDefault="009158E2" w:rsidP="00183C7E">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We were concerned that at </w:t>
      </w:r>
      <w:r w:rsidR="00360E10" w:rsidRPr="0055688A">
        <w:rPr>
          <w:rFonts w:ascii="Arial" w:eastAsia="Calibri" w:hAnsi="Arial" w:cs="Arial"/>
          <w:lang w:eastAsia="en-US"/>
        </w:rPr>
        <w:t>school A</w:t>
      </w:r>
      <w:r w:rsidRPr="0055688A">
        <w:rPr>
          <w:rFonts w:ascii="Arial" w:eastAsia="Calibri" w:hAnsi="Arial" w:cs="Arial"/>
          <w:lang w:eastAsia="en-US"/>
        </w:rPr>
        <w:t xml:space="preserve"> there will be significantly less opportunity for him to mix with his mainstream peers. </w:t>
      </w:r>
      <w:r w:rsidR="0047071B" w:rsidRPr="0055688A">
        <w:rPr>
          <w:rFonts w:ascii="Arial" w:eastAsia="Calibri" w:hAnsi="Arial" w:cs="Arial"/>
          <w:lang w:eastAsia="en-US"/>
        </w:rPr>
        <w:t xml:space="preserve">We were conscious that there he will mix with a small range of pupils with similar conditions. </w:t>
      </w:r>
      <w:r w:rsidR="00645A85" w:rsidRPr="0055688A">
        <w:rPr>
          <w:rFonts w:ascii="Arial" w:eastAsia="Calibri" w:hAnsi="Arial" w:cs="Arial"/>
          <w:lang w:eastAsia="en-US"/>
        </w:rPr>
        <w:t xml:space="preserve">We did not agree </w:t>
      </w:r>
      <w:r w:rsidR="00F11F0B" w:rsidRPr="0055688A">
        <w:rPr>
          <w:rFonts w:ascii="Arial" w:eastAsia="Calibri" w:hAnsi="Arial" w:cs="Arial"/>
          <w:lang w:eastAsia="en-US"/>
        </w:rPr>
        <w:t xml:space="preserve">with </w:t>
      </w:r>
      <w:r w:rsidR="00051D16" w:rsidRPr="0055688A">
        <w:rPr>
          <w:rFonts w:ascii="Arial" w:eastAsia="Calibri" w:hAnsi="Arial" w:cs="Arial"/>
          <w:lang w:eastAsia="en-US"/>
        </w:rPr>
        <w:t>witness 4</w:t>
      </w:r>
      <w:r w:rsidR="00F11F0B" w:rsidRPr="0055688A">
        <w:rPr>
          <w:rFonts w:ascii="Arial" w:eastAsia="Calibri" w:hAnsi="Arial" w:cs="Arial"/>
          <w:lang w:eastAsia="en-US"/>
        </w:rPr>
        <w:t xml:space="preserve"> </w:t>
      </w:r>
      <w:r w:rsidR="002E58A4" w:rsidRPr="0055688A">
        <w:rPr>
          <w:rFonts w:ascii="Arial" w:eastAsia="Calibri" w:hAnsi="Arial" w:cs="Arial"/>
          <w:lang w:eastAsia="en-US"/>
        </w:rPr>
        <w:t xml:space="preserve">that the compensations </w:t>
      </w:r>
      <w:r w:rsidR="00E046A5" w:rsidRPr="0055688A">
        <w:rPr>
          <w:rFonts w:ascii="Arial" w:eastAsia="Calibri" w:hAnsi="Arial" w:cs="Arial"/>
          <w:lang w:eastAsia="en-US"/>
        </w:rPr>
        <w:t>or additions to the curriculum or school day could be said to compensate for the</w:t>
      </w:r>
      <w:r w:rsidR="00860EC6" w:rsidRPr="0055688A">
        <w:rPr>
          <w:rFonts w:ascii="Arial" w:eastAsia="Calibri" w:hAnsi="Arial" w:cs="Arial"/>
          <w:lang w:eastAsia="en-US"/>
        </w:rPr>
        <w:t>se</w:t>
      </w:r>
      <w:r w:rsidR="00E046A5" w:rsidRPr="0055688A">
        <w:rPr>
          <w:rFonts w:ascii="Arial" w:eastAsia="Calibri" w:hAnsi="Arial" w:cs="Arial"/>
          <w:lang w:eastAsia="en-US"/>
        </w:rPr>
        <w:t xml:space="preserve"> limitations</w:t>
      </w:r>
      <w:r w:rsidR="00860EC6" w:rsidRPr="0055688A">
        <w:rPr>
          <w:rFonts w:ascii="Arial" w:eastAsia="Calibri" w:hAnsi="Arial" w:cs="Arial"/>
          <w:lang w:eastAsia="en-US"/>
        </w:rPr>
        <w:t xml:space="preserve">. Indeed nor were </w:t>
      </w:r>
      <w:r w:rsidR="002A316B" w:rsidRPr="0055688A">
        <w:rPr>
          <w:rFonts w:ascii="Arial" w:eastAsia="Calibri" w:hAnsi="Arial" w:cs="Arial"/>
          <w:lang w:eastAsia="en-US"/>
        </w:rPr>
        <w:t xml:space="preserve">we convinced by the evidence of </w:t>
      </w:r>
      <w:r w:rsidR="00252FAB" w:rsidRPr="0055688A">
        <w:rPr>
          <w:rFonts w:ascii="Arial" w:eastAsia="Calibri" w:hAnsi="Arial" w:cs="Arial"/>
          <w:lang w:eastAsia="en-US"/>
        </w:rPr>
        <w:t>witness 3</w:t>
      </w:r>
      <w:r w:rsidR="002A316B" w:rsidRPr="0055688A">
        <w:rPr>
          <w:rFonts w:ascii="Arial" w:eastAsia="Calibri" w:hAnsi="Arial" w:cs="Arial"/>
          <w:lang w:eastAsia="en-US"/>
        </w:rPr>
        <w:t xml:space="preserve"> that their answer to that, which is to ensure relevant contact</w:t>
      </w:r>
      <w:r w:rsidR="00871C7D" w:rsidRPr="0055688A">
        <w:rPr>
          <w:rFonts w:ascii="Arial" w:eastAsia="Calibri" w:hAnsi="Arial" w:cs="Arial"/>
          <w:lang w:eastAsia="en-US"/>
        </w:rPr>
        <w:t xml:space="preserve"> through community engagement and extracurricular activities a</w:t>
      </w:r>
      <w:r w:rsidR="002A316B" w:rsidRPr="0055688A">
        <w:rPr>
          <w:rFonts w:ascii="Arial" w:eastAsia="Calibri" w:hAnsi="Arial" w:cs="Arial"/>
          <w:lang w:eastAsia="en-US"/>
        </w:rPr>
        <w:t>s an addition to the standard environment</w:t>
      </w:r>
      <w:r w:rsidR="00790BEF" w:rsidRPr="0055688A">
        <w:rPr>
          <w:rFonts w:ascii="Arial" w:eastAsia="Calibri" w:hAnsi="Arial" w:cs="Arial"/>
          <w:lang w:eastAsia="en-US"/>
        </w:rPr>
        <w:t>,</w:t>
      </w:r>
      <w:r w:rsidR="002A316B" w:rsidRPr="0055688A">
        <w:rPr>
          <w:rFonts w:ascii="Arial" w:eastAsia="Calibri" w:hAnsi="Arial" w:cs="Arial"/>
          <w:lang w:eastAsia="en-US"/>
        </w:rPr>
        <w:t xml:space="preserve"> was sufficient to compensate for these </w:t>
      </w:r>
      <w:r w:rsidR="009D3AB9" w:rsidRPr="0055688A">
        <w:rPr>
          <w:rFonts w:ascii="Arial" w:eastAsia="Calibri" w:hAnsi="Arial" w:cs="Arial"/>
          <w:lang w:eastAsia="en-US"/>
        </w:rPr>
        <w:t>limitations</w:t>
      </w:r>
      <w:r w:rsidR="002A316B" w:rsidRPr="0055688A">
        <w:rPr>
          <w:rFonts w:ascii="Arial" w:eastAsia="Calibri" w:hAnsi="Arial" w:cs="Arial"/>
          <w:lang w:eastAsia="en-US"/>
        </w:rPr>
        <w:t xml:space="preserve"> in </w:t>
      </w:r>
      <w:r w:rsidR="006F2348" w:rsidRPr="0055688A">
        <w:rPr>
          <w:rFonts w:ascii="Arial" w:eastAsia="Calibri" w:hAnsi="Arial" w:cs="Arial"/>
          <w:lang w:eastAsia="en-US"/>
        </w:rPr>
        <w:t>the child</w:t>
      </w:r>
      <w:r w:rsidR="002A316B" w:rsidRPr="0055688A">
        <w:rPr>
          <w:rFonts w:ascii="Arial" w:eastAsia="Calibri" w:hAnsi="Arial" w:cs="Arial"/>
          <w:lang w:eastAsia="en-US"/>
        </w:rPr>
        <w:t xml:space="preserve">’s case. </w:t>
      </w:r>
    </w:p>
    <w:p w:rsidR="00386D02" w:rsidRPr="0055688A" w:rsidRDefault="00370E9A" w:rsidP="00183C7E">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We ca</w:t>
      </w:r>
      <w:r w:rsidR="00F53856" w:rsidRPr="0055688A">
        <w:rPr>
          <w:rFonts w:ascii="Arial" w:eastAsia="Calibri" w:hAnsi="Arial" w:cs="Arial"/>
          <w:lang w:eastAsia="en-US"/>
        </w:rPr>
        <w:t>me</w:t>
      </w:r>
      <w:r w:rsidRPr="0055688A">
        <w:rPr>
          <w:rFonts w:ascii="Arial" w:eastAsia="Calibri" w:hAnsi="Arial" w:cs="Arial"/>
          <w:lang w:eastAsia="en-US"/>
        </w:rPr>
        <w:t xml:space="preserve"> to the view that to place </w:t>
      </w:r>
      <w:r w:rsidR="006F2348" w:rsidRPr="0055688A">
        <w:rPr>
          <w:rFonts w:ascii="Arial" w:eastAsia="Calibri" w:hAnsi="Arial" w:cs="Arial"/>
          <w:lang w:eastAsia="en-US"/>
        </w:rPr>
        <w:t>the child</w:t>
      </w:r>
      <w:r w:rsidRPr="0055688A">
        <w:rPr>
          <w:rFonts w:ascii="Arial" w:eastAsia="Calibri" w:hAnsi="Arial" w:cs="Arial"/>
          <w:lang w:eastAsia="en-US"/>
        </w:rPr>
        <w:t xml:space="preserve"> in </w:t>
      </w:r>
      <w:r w:rsidR="00360E10" w:rsidRPr="0055688A">
        <w:rPr>
          <w:rFonts w:ascii="Arial" w:eastAsia="Calibri" w:hAnsi="Arial" w:cs="Arial"/>
          <w:lang w:eastAsia="en-US"/>
        </w:rPr>
        <w:t>school A</w:t>
      </w:r>
      <w:r w:rsidRPr="0055688A">
        <w:rPr>
          <w:rFonts w:ascii="Arial" w:eastAsia="Calibri" w:hAnsi="Arial" w:cs="Arial"/>
          <w:lang w:eastAsia="en-US"/>
        </w:rPr>
        <w:t xml:space="preserve"> would be to deprive him of the opportunity to gradually build up his exposure to and confidence with his mainstream peers.</w:t>
      </w:r>
      <w:r w:rsidR="00C71E31" w:rsidRPr="0055688A">
        <w:rPr>
          <w:rFonts w:ascii="Arial" w:eastAsia="Calibri" w:hAnsi="Arial" w:cs="Arial"/>
          <w:lang w:eastAsia="en-US"/>
        </w:rPr>
        <w:t xml:space="preserve"> </w:t>
      </w:r>
      <w:r w:rsidR="00386D02" w:rsidRPr="0055688A">
        <w:rPr>
          <w:rFonts w:ascii="Arial" w:eastAsia="Calibri" w:hAnsi="Arial" w:cs="Arial"/>
          <w:lang w:eastAsia="en-US"/>
        </w:rPr>
        <w:t xml:space="preserve">Consequently, </w:t>
      </w:r>
      <w:r w:rsidR="00261DC2" w:rsidRPr="0055688A">
        <w:rPr>
          <w:rFonts w:ascii="Arial" w:eastAsia="Calibri" w:hAnsi="Arial" w:cs="Arial"/>
          <w:lang w:eastAsia="en-US"/>
        </w:rPr>
        <w:t xml:space="preserve">when it came to concerns about social interaction </w:t>
      </w:r>
      <w:r w:rsidR="00E32EC2" w:rsidRPr="0055688A">
        <w:rPr>
          <w:rFonts w:ascii="Arial" w:eastAsia="Calibri" w:hAnsi="Arial" w:cs="Arial"/>
          <w:lang w:eastAsia="en-US"/>
        </w:rPr>
        <w:t xml:space="preserve">and social isolation, </w:t>
      </w:r>
      <w:r w:rsidR="00386D02" w:rsidRPr="0055688A">
        <w:rPr>
          <w:rFonts w:ascii="Arial" w:eastAsia="Calibri" w:hAnsi="Arial" w:cs="Arial"/>
          <w:lang w:eastAsia="en-US"/>
        </w:rPr>
        <w:t xml:space="preserve">we were of the view that </w:t>
      </w:r>
      <w:r w:rsidR="0083231B" w:rsidRPr="0055688A">
        <w:rPr>
          <w:rFonts w:ascii="Arial" w:eastAsia="Calibri" w:hAnsi="Arial" w:cs="Arial"/>
          <w:lang w:eastAsia="en-US"/>
        </w:rPr>
        <w:t>school C</w:t>
      </w:r>
      <w:r w:rsidR="00386D02" w:rsidRPr="0055688A">
        <w:rPr>
          <w:rFonts w:ascii="Arial" w:eastAsia="Calibri" w:hAnsi="Arial" w:cs="Arial"/>
          <w:lang w:eastAsia="en-US"/>
        </w:rPr>
        <w:t xml:space="preserve"> could be said to be more suitable in this regard.</w:t>
      </w:r>
    </w:p>
    <w:p w:rsidR="001D11C0" w:rsidRPr="00D71CA1" w:rsidRDefault="001D11C0" w:rsidP="001D11C0">
      <w:pPr>
        <w:spacing w:after="200" w:line="276" w:lineRule="auto"/>
        <w:ind w:left="-57"/>
        <w:jc w:val="both"/>
        <w:rPr>
          <w:rFonts w:ascii="Arial" w:eastAsia="Calibri" w:hAnsi="Arial" w:cs="Arial"/>
          <w:i/>
          <w:lang w:eastAsia="en-US"/>
        </w:rPr>
      </w:pPr>
      <w:r>
        <w:rPr>
          <w:rFonts w:ascii="Arial" w:eastAsia="Calibri" w:hAnsi="Arial" w:cs="Arial"/>
          <w:i/>
          <w:lang w:eastAsia="en-US"/>
        </w:rPr>
        <w:t>Communication and C</w:t>
      </w:r>
      <w:r w:rsidR="00896DB5">
        <w:rPr>
          <w:rFonts w:ascii="Arial" w:eastAsia="Calibri" w:hAnsi="Arial" w:cs="Arial"/>
          <w:i/>
          <w:lang w:eastAsia="en-US"/>
        </w:rPr>
        <w:t>AHMS</w:t>
      </w:r>
      <w:r>
        <w:rPr>
          <w:rFonts w:ascii="Arial" w:eastAsia="Calibri" w:hAnsi="Arial" w:cs="Arial"/>
          <w:i/>
          <w:lang w:eastAsia="en-US"/>
        </w:rPr>
        <w:t xml:space="preserve"> issues</w:t>
      </w:r>
    </w:p>
    <w:p w:rsidR="001D11C0" w:rsidRPr="0055688A" w:rsidRDefault="00252FAB" w:rsidP="001D11C0">
      <w:pPr>
        <w:numPr>
          <w:ilvl w:val="0"/>
          <w:numId w:val="13"/>
        </w:numPr>
        <w:spacing w:after="200" w:line="276" w:lineRule="auto"/>
        <w:ind w:left="-57"/>
        <w:jc w:val="both"/>
        <w:rPr>
          <w:rFonts w:ascii="Arial" w:eastAsia="Calibri" w:hAnsi="Arial" w:cs="Arial"/>
          <w:i/>
          <w:lang w:eastAsia="en-US"/>
        </w:rPr>
      </w:pPr>
      <w:r w:rsidRPr="0055688A">
        <w:rPr>
          <w:rFonts w:ascii="Arial" w:eastAsia="Calibri" w:hAnsi="Arial" w:cs="Arial"/>
          <w:lang w:eastAsia="en-US"/>
        </w:rPr>
        <w:t>The</w:t>
      </w:r>
      <w:r w:rsidR="0083231B" w:rsidRPr="0055688A">
        <w:rPr>
          <w:rFonts w:ascii="Arial" w:eastAsia="Calibri" w:hAnsi="Arial" w:cs="Arial"/>
          <w:lang w:eastAsia="en-US"/>
        </w:rPr>
        <w:t xml:space="preserve"> appellant</w:t>
      </w:r>
      <w:r w:rsidR="00386D02" w:rsidRPr="0055688A">
        <w:rPr>
          <w:rFonts w:ascii="Arial" w:eastAsia="Calibri" w:hAnsi="Arial" w:cs="Arial"/>
          <w:lang w:eastAsia="en-US"/>
        </w:rPr>
        <w:t xml:space="preserve"> expressed concern in her statement about the limited SALT </w:t>
      </w:r>
      <w:r w:rsidR="0097242D" w:rsidRPr="0055688A">
        <w:rPr>
          <w:rFonts w:ascii="Arial" w:eastAsia="Calibri" w:hAnsi="Arial" w:cs="Arial"/>
          <w:lang w:eastAsia="en-US"/>
        </w:rPr>
        <w:t xml:space="preserve">that </w:t>
      </w:r>
      <w:r w:rsidR="006F2348" w:rsidRPr="0055688A">
        <w:rPr>
          <w:rFonts w:ascii="Arial" w:eastAsia="Calibri" w:hAnsi="Arial" w:cs="Arial"/>
          <w:lang w:eastAsia="en-US"/>
        </w:rPr>
        <w:t>the child</w:t>
      </w:r>
      <w:r w:rsidR="0097242D" w:rsidRPr="0055688A">
        <w:rPr>
          <w:rFonts w:ascii="Arial" w:eastAsia="Calibri" w:hAnsi="Arial" w:cs="Arial"/>
          <w:lang w:eastAsia="en-US"/>
        </w:rPr>
        <w:t xml:space="preserve"> is </w:t>
      </w:r>
      <w:r w:rsidR="00386D02" w:rsidRPr="0055688A">
        <w:rPr>
          <w:rFonts w:ascii="Arial" w:eastAsia="Calibri" w:hAnsi="Arial" w:cs="Arial"/>
          <w:lang w:eastAsia="en-US"/>
        </w:rPr>
        <w:t xml:space="preserve">now receiving, and in evidence said that she was still waiting for a meeting with CAHMS, </w:t>
      </w:r>
      <w:r w:rsidR="006F2348" w:rsidRPr="0055688A">
        <w:rPr>
          <w:rFonts w:ascii="Arial" w:eastAsia="Calibri" w:hAnsi="Arial" w:cs="Arial"/>
          <w:lang w:eastAsia="en-US"/>
        </w:rPr>
        <w:t>the child</w:t>
      </w:r>
      <w:r w:rsidR="00386D02" w:rsidRPr="0055688A">
        <w:rPr>
          <w:rFonts w:ascii="Arial" w:eastAsia="Calibri" w:hAnsi="Arial" w:cs="Arial"/>
          <w:lang w:eastAsia="en-US"/>
        </w:rPr>
        <w:t xml:space="preserve"> having been referred 18 months ago. The authority’s position is that any input from these services would be more easily accessed from an inclusion resource. </w:t>
      </w:r>
      <w:r w:rsidRPr="0055688A">
        <w:rPr>
          <w:rFonts w:ascii="Arial" w:eastAsia="Calibri" w:hAnsi="Arial" w:cs="Arial"/>
          <w:lang w:eastAsia="en-US"/>
        </w:rPr>
        <w:t>Witness 3</w:t>
      </w:r>
      <w:r w:rsidR="00386D02" w:rsidRPr="0055688A">
        <w:rPr>
          <w:rFonts w:ascii="Arial" w:eastAsia="Calibri" w:hAnsi="Arial" w:cs="Arial"/>
          <w:lang w:eastAsia="en-US"/>
        </w:rPr>
        <w:t xml:space="preserve"> said that either was possible. Both are willing and able to provide or facilitate such services and therefore we considered this to be a neutral factor.</w:t>
      </w:r>
    </w:p>
    <w:p w:rsidR="001D11C0" w:rsidRPr="0001292A" w:rsidRDefault="001D11C0" w:rsidP="001D11C0">
      <w:pPr>
        <w:spacing w:after="200" w:line="276" w:lineRule="auto"/>
        <w:ind w:left="-57"/>
        <w:jc w:val="both"/>
        <w:rPr>
          <w:rFonts w:ascii="Arial" w:eastAsia="Calibri" w:hAnsi="Arial" w:cs="Arial"/>
          <w:i/>
          <w:lang w:eastAsia="en-US"/>
        </w:rPr>
      </w:pPr>
      <w:r>
        <w:rPr>
          <w:rFonts w:ascii="Arial" w:eastAsia="Calibri" w:hAnsi="Arial" w:cs="Arial"/>
          <w:i/>
          <w:lang w:eastAsia="en-US"/>
        </w:rPr>
        <w:t>Lack of confidence and self esteem issues</w:t>
      </w:r>
    </w:p>
    <w:p w:rsidR="00044AEF" w:rsidRPr="0055688A" w:rsidRDefault="005E40A5" w:rsidP="001D11C0">
      <w:pPr>
        <w:numPr>
          <w:ilvl w:val="0"/>
          <w:numId w:val="13"/>
        </w:numPr>
        <w:spacing w:after="200" w:line="276" w:lineRule="auto"/>
        <w:ind w:left="-57"/>
        <w:jc w:val="both"/>
        <w:rPr>
          <w:rFonts w:ascii="Arial" w:eastAsia="Calibri" w:hAnsi="Arial" w:cs="Arial"/>
          <w:i/>
          <w:lang w:eastAsia="en-US"/>
        </w:rPr>
      </w:pPr>
      <w:r w:rsidRPr="0055688A">
        <w:rPr>
          <w:rFonts w:ascii="Arial" w:eastAsia="Calibri" w:hAnsi="Arial" w:cs="Arial"/>
          <w:lang w:eastAsia="en-US"/>
        </w:rPr>
        <w:t xml:space="preserve">All witnesses were agreed that </w:t>
      </w:r>
      <w:r w:rsidR="00386D02" w:rsidRPr="0055688A">
        <w:rPr>
          <w:rFonts w:ascii="Arial" w:eastAsia="Calibri" w:hAnsi="Arial" w:cs="Arial"/>
          <w:lang w:eastAsia="en-US"/>
        </w:rPr>
        <w:t xml:space="preserve">there has been a change in </w:t>
      </w:r>
      <w:r w:rsidR="006F2348" w:rsidRPr="0055688A">
        <w:rPr>
          <w:rFonts w:ascii="Arial" w:eastAsia="Calibri" w:hAnsi="Arial" w:cs="Arial"/>
          <w:lang w:eastAsia="en-US"/>
        </w:rPr>
        <w:t>the child</w:t>
      </w:r>
      <w:r w:rsidR="00386D02" w:rsidRPr="0055688A">
        <w:rPr>
          <w:rFonts w:ascii="Arial" w:eastAsia="Calibri" w:hAnsi="Arial" w:cs="Arial"/>
          <w:lang w:eastAsia="en-US"/>
        </w:rPr>
        <w:t>’s confidence levels, which have dropped, and that his anxiety levels have increased</w:t>
      </w:r>
      <w:r w:rsidR="000E7D05" w:rsidRPr="0055688A">
        <w:rPr>
          <w:rFonts w:ascii="Arial" w:eastAsia="Calibri" w:hAnsi="Arial" w:cs="Arial"/>
          <w:lang w:eastAsia="en-US"/>
        </w:rPr>
        <w:t xml:space="preserve"> over the last 18 months. </w:t>
      </w:r>
    </w:p>
    <w:p w:rsidR="000E7D05" w:rsidRPr="0055688A" w:rsidRDefault="00252FAB" w:rsidP="00183C7E">
      <w:pPr>
        <w:numPr>
          <w:ilvl w:val="0"/>
          <w:numId w:val="13"/>
        </w:numPr>
        <w:spacing w:after="200" w:line="276" w:lineRule="auto"/>
        <w:ind w:left="-57"/>
        <w:jc w:val="both"/>
        <w:rPr>
          <w:rFonts w:ascii="Arial" w:eastAsia="Calibri" w:hAnsi="Arial" w:cs="Arial"/>
          <w:i/>
          <w:lang w:eastAsia="en-US"/>
        </w:rPr>
      </w:pPr>
      <w:r w:rsidRPr="0055688A">
        <w:rPr>
          <w:rFonts w:ascii="Arial" w:eastAsia="Calibri" w:hAnsi="Arial" w:cs="Arial"/>
          <w:lang w:eastAsia="en-US"/>
        </w:rPr>
        <w:t>T</w:t>
      </w:r>
      <w:r w:rsidR="0083231B" w:rsidRPr="0055688A">
        <w:rPr>
          <w:rFonts w:ascii="Arial" w:eastAsia="Calibri" w:hAnsi="Arial" w:cs="Arial"/>
          <w:lang w:eastAsia="en-US"/>
        </w:rPr>
        <w:t>he appellant</w:t>
      </w:r>
      <w:r w:rsidR="000E7D05" w:rsidRPr="0055688A">
        <w:rPr>
          <w:rFonts w:ascii="Arial" w:eastAsia="Calibri" w:hAnsi="Arial" w:cs="Arial"/>
          <w:lang w:eastAsia="en-US"/>
        </w:rPr>
        <w:t xml:space="preserve"> believes that</w:t>
      </w:r>
      <w:r w:rsidRPr="0055688A">
        <w:rPr>
          <w:rFonts w:ascii="Arial" w:eastAsia="Calibri" w:hAnsi="Arial" w:cs="Arial"/>
          <w:lang w:eastAsia="en-US"/>
        </w:rPr>
        <w:t xml:space="preserve"> “</w:t>
      </w:r>
      <w:r w:rsidR="000E7D05" w:rsidRPr="0055688A">
        <w:rPr>
          <w:rFonts w:ascii="Arial" w:eastAsia="Calibri" w:hAnsi="Arial" w:cs="Arial"/>
          <w:lang w:eastAsia="en-US"/>
        </w:rPr>
        <w:t>the very small, secure, inclusive, nurturing environment</w:t>
      </w:r>
      <w:r w:rsidR="00CB30CF" w:rsidRPr="0055688A">
        <w:rPr>
          <w:rFonts w:ascii="Arial" w:eastAsia="Calibri" w:hAnsi="Arial" w:cs="Arial"/>
          <w:lang w:eastAsia="en-US"/>
        </w:rPr>
        <w:t>”</w:t>
      </w:r>
      <w:r w:rsidR="000E7D05" w:rsidRPr="0055688A">
        <w:rPr>
          <w:rFonts w:ascii="Arial" w:eastAsia="Calibri" w:hAnsi="Arial" w:cs="Arial"/>
          <w:lang w:eastAsia="en-US"/>
        </w:rPr>
        <w:t xml:space="preserve"> at </w:t>
      </w:r>
      <w:r w:rsidR="00360E10" w:rsidRPr="0055688A">
        <w:rPr>
          <w:rFonts w:ascii="Arial" w:eastAsia="Calibri" w:hAnsi="Arial" w:cs="Arial"/>
          <w:lang w:eastAsia="en-US"/>
        </w:rPr>
        <w:t>school A</w:t>
      </w:r>
      <w:r w:rsidR="000E7D05" w:rsidRPr="0055688A">
        <w:rPr>
          <w:rFonts w:ascii="Arial" w:eastAsia="Calibri" w:hAnsi="Arial" w:cs="Arial"/>
          <w:lang w:eastAsia="en-US"/>
        </w:rPr>
        <w:t xml:space="preserve"> will provide positive encouragement for him to help regain his confidence.</w:t>
      </w:r>
      <w:r w:rsidR="00044AEF" w:rsidRPr="0055688A">
        <w:rPr>
          <w:rFonts w:ascii="Arial" w:eastAsia="Calibri" w:hAnsi="Arial" w:cs="Arial"/>
          <w:lang w:eastAsia="en-US"/>
        </w:rPr>
        <w:t xml:space="preserve"> </w:t>
      </w:r>
      <w:r w:rsidR="000E7D05" w:rsidRPr="0055688A">
        <w:rPr>
          <w:rFonts w:ascii="Arial" w:eastAsia="Calibri" w:hAnsi="Arial" w:cs="Arial"/>
          <w:lang w:eastAsia="en-US"/>
        </w:rPr>
        <w:t xml:space="preserve">She was </w:t>
      </w:r>
      <w:r w:rsidR="0021113D" w:rsidRPr="0055688A">
        <w:rPr>
          <w:rFonts w:ascii="Arial" w:eastAsia="Calibri" w:hAnsi="Arial" w:cs="Arial"/>
          <w:lang w:eastAsia="en-US"/>
        </w:rPr>
        <w:t xml:space="preserve">concerned that even with the provision of a one to one </w:t>
      </w:r>
      <w:r w:rsidR="00790BEF" w:rsidRPr="0055688A">
        <w:rPr>
          <w:rFonts w:ascii="Arial" w:eastAsia="Calibri" w:hAnsi="Arial" w:cs="Arial"/>
          <w:lang w:eastAsia="en-US"/>
        </w:rPr>
        <w:t>PSA</w:t>
      </w:r>
      <w:r w:rsidR="0021113D" w:rsidRPr="0055688A">
        <w:rPr>
          <w:rFonts w:ascii="Arial" w:eastAsia="Calibri" w:hAnsi="Arial" w:cs="Arial"/>
          <w:lang w:eastAsia="en-US"/>
        </w:rPr>
        <w:t xml:space="preserve"> in the large school environment he would not be encouraged to grow in confidence and would become dependent on the PSA. </w:t>
      </w:r>
    </w:p>
    <w:p w:rsidR="0021113D" w:rsidRPr="0055688A" w:rsidRDefault="0021113D" w:rsidP="001D11C0">
      <w:pPr>
        <w:numPr>
          <w:ilvl w:val="0"/>
          <w:numId w:val="13"/>
        </w:numPr>
        <w:spacing w:after="200" w:line="276" w:lineRule="auto"/>
        <w:ind w:left="-57"/>
        <w:jc w:val="both"/>
        <w:rPr>
          <w:rFonts w:ascii="Arial" w:eastAsia="Calibri" w:hAnsi="Arial" w:cs="Arial"/>
          <w:i/>
          <w:lang w:eastAsia="en-US"/>
        </w:rPr>
      </w:pPr>
      <w:r w:rsidRPr="0055688A">
        <w:rPr>
          <w:rFonts w:ascii="Arial" w:eastAsia="Calibri" w:hAnsi="Arial" w:cs="Arial"/>
          <w:lang w:eastAsia="en-US"/>
        </w:rPr>
        <w:t xml:space="preserve">Again we thought that </w:t>
      </w:r>
      <w:r w:rsidR="0083231B" w:rsidRPr="0055688A">
        <w:rPr>
          <w:rFonts w:ascii="Arial" w:eastAsia="Calibri" w:hAnsi="Arial" w:cs="Arial"/>
          <w:lang w:eastAsia="en-US"/>
        </w:rPr>
        <w:t>the appellant</w:t>
      </w:r>
      <w:r w:rsidRPr="0055688A">
        <w:rPr>
          <w:rFonts w:ascii="Arial" w:eastAsia="Calibri" w:hAnsi="Arial" w:cs="Arial"/>
          <w:lang w:eastAsia="en-US"/>
        </w:rPr>
        <w:t xml:space="preserve">’s position revealed something of a contradiction, in believing that </w:t>
      </w:r>
      <w:r w:rsidR="006F2348" w:rsidRPr="0055688A">
        <w:rPr>
          <w:rFonts w:ascii="Arial" w:eastAsia="Calibri" w:hAnsi="Arial" w:cs="Arial"/>
          <w:lang w:eastAsia="en-US"/>
        </w:rPr>
        <w:t>the child</w:t>
      </w:r>
      <w:r w:rsidRPr="0055688A">
        <w:rPr>
          <w:rFonts w:ascii="Arial" w:eastAsia="Calibri" w:hAnsi="Arial" w:cs="Arial"/>
          <w:lang w:eastAsia="en-US"/>
        </w:rPr>
        <w:t xml:space="preserve"> needed the PSA, but at the same time expressing concerns about be</w:t>
      </w:r>
      <w:r w:rsidR="00CB30CF" w:rsidRPr="0055688A">
        <w:rPr>
          <w:rFonts w:ascii="Arial" w:eastAsia="Calibri" w:hAnsi="Arial" w:cs="Arial"/>
          <w:lang w:eastAsia="en-US"/>
        </w:rPr>
        <w:t>ing “v</w:t>
      </w:r>
      <w:r w:rsidRPr="0055688A">
        <w:rPr>
          <w:rFonts w:ascii="Arial" w:eastAsia="Calibri" w:hAnsi="Arial" w:cs="Arial"/>
          <w:lang w:eastAsia="en-US"/>
        </w:rPr>
        <w:t>elcro-ed” to them and learning dependence.</w:t>
      </w:r>
    </w:p>
    <w:p w:rsidR="00BA536E" w:rsidRPr="0055688A" w:rsidRDefault="0021113D" w:rsidP="00BA536E">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We heard from </w:t>
      </w:r>
      <w:r w:rsidR="00051D16" w:rsidRPr="0055688A">
        <w:rPr>
          <w:rFonts w:ascii="Arial" w:eastAsia="Calibri" w:hAnsi="Arial" w:cs="Arial"/>
          <w:lang w:eastAsia="en-US"/>
        </w:rPr>
        <w:t>witness 1</w:t>
      </w:r>
      <w:r w:rsidRPr="0055688A">
        <w:rPr>
          <w:rFonts w:ascii="Arial" w:eastAsia="Calibri" w:hAnsi="Arial" w:cs="Arial"/>
          <w:lang w:eastAsia="en-US"/>
        </w:rPr>
        <w:t xml:space="preserve"> however that their goal was precisely to develop independence and that in general the </w:t>
      </w:r>
      <w:r w:rsidR="007B14A3" w:rsidRPr="0055688A">
        <w:rPr>
          <w:rFonts w:ascii="Arial" w:eastAsia="Calibri" w:hAnsi="Arial" w:cs="Arial"/>
          <w:lang w:eastAsia="en-US"/>
        </w:rPr>
        <w:t>PSAs were</w:t>
      </w:r>
      <w:r w:rsidRPr="0055688A">
        <w:rPr>
          <w:rFonts w:ascii="Arial" w:eastAsia="Calibri" w:hAnsi="Arial" w:cs="Arial"/>
          <w:lang w:eastAsia="en-US"/>
        </w:rPr>
        <w:t xml:space="preserve"> encouraged to assist IRPs to start a task, and encourage</w:t>
      </w:r>
      <w:r w:rsidR="00CB30CF" w:rsidRPr="0055688A">
        <w:rPr>
          <w:rFonts w:ascii="Arial" w:eastAsia="Calibri" w:hAnsi="Arial" w:cs="Arial"/>
          <w:lang w:eastAsia="en-US"/>
        </w:rPr>
        <w:t>d</w:t>
      </w:r>
      <w:r w:rsidRPr="0055688A">
        <w:rPr>
          <w:rFonts w:ascii="Arial" w:eastAsia="Calibri" w:hAnsi="Arial" w:cs="Arial"/>
          <w:lang w:eastAsia="en-US"/>
        </w:rPr>
        <w:t xml:space="preserve"> them to work independently.</w:t>
      </w:r>
    </w:p>
    <w:p w:rsidR="00BA536E" w:rsidRPr="0055688A" w:rsidRDefault="00252FAB" w:rsidP="00BA536E">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Witness</w:t>
      </w:r>
      <w:r w:rsidR="0083231B" w:rsidRPr="0055688A">
        <w:rPr>
          <w:rFonts w:ascii="Arial" w:eastAsia="Calibri" w:hAnsi="Arial" w:cs="Arial"/>
          <w:lang w:eastAsia="en-US"/>
        </w:rPr>
        <w:t xml:space="preserve"> 2</w:t>
      </w:r>
      <w:r w:rsidR="00044AEF" w:rsidRPr="0055688A">
        <w:rPr>
          <w:rFonts w:ascii="Arial" w:eastAsia="Calibri" w:hAnsi="Arial" w:cs="Arial"/>
          <w:lang w:eastAsia="en-US"/>
        </w:rPr>
        <w:t xml:space="preserve"> said that </w:t>
      </w:r>
      <w:r w:rsidR="006F2348" w:rsidRPr="0055688A">
        <w:rPr>
          <w:rFonts w:ascii="Arial" w:eastAsia="Calibri" w:hAnsi="Arial" w:cs="Arial"/>
          <w:lang w:eastAsia="en-US"/>
        </w:rPr>
        <w:t>the child</w:t>
      </w:r>
      <w:r w:rsidR="00044AEF" w:rsidRPr="0055688A">
        <w:rPr>
          <w:rFonts w:ascii="Arial" w:eastAsia="Calibri" w:hAnsi="Arial" w:cs="Arial"/>
          <w:lang w:eastAsia="en-US"/>
        </w:rPr>
        <w:t xml:space="preserve">’s confidence increased when he </w:t>
      </w:r>
      <w:r w:rsidR="006E51C7" w:rsidRPr="0055688A">
        <w:rPr>
          <w:rFonts w:ascii="Arial" w:eastAsia="Calibri" w:hAnsi="Arial" w:cs="Arial"/>
          <w:lang w:eastAsia="en-US"/>
        </w:rPr>
        <w:t xml:space="preserve">was interacting with his mainstream peers, and that he </w:t>
      </w:r>
      <w:r w:rsidR="00B60848" w:rsidRPr="0055688A">
        <w:rPr>
          <w:rFonts w:ascii="Arial" w:eastAsia="Calibri" w:hAnsi="Arial" w:cs="Arial"/>
          <w:lang w:eastAsia="en-US"/>
        </w:rPr>
        <w:t xml:space="preserve">was capable of stepping up and responding in a mature and appropriate way when expectations of him were high. She gave examples of his role as class monitor, of swimming monitor, and of leading the class line out </w:t>
      </w:r>
      <w:r w:rsidR="002317DB" w:rsidRPr="0055688A">
        <w:rPr>
          <w:rFonts w:ascii="Arial" w:eastAsia="Calibri" w:hAnsi="Arial" w:cs="Arial"/>
          <w:lang w:eastAsia="en-US"/>
        </w:rPr>
        <w:t>recently</w:t>
      </w:r>
      <w:r w:rsidR="00B60848" w:rsidRPr="0055688A">
        <w:rPr>
          <w:rFonts w:ascii="Arial" w:eastAsia="Calibri" w:hAnsi="Arial" w:cs="Arial"/>
          <w:lang w:eastAsia="en-US"/>
        </w:rPr>
        <w:t xml:space="preserve">. </w:t>
      </w:r>
      <w:r w:rsidR="001F54A3" w:rsidRPr="0055688A">
        <w:rPr>
          <w:rFonts w:ascii="Arial" w:eastAsia="Calibri" w:hAnsi="Arial" w:cs="Arial"/>
          <w:lang w:eastAsia="en-US"/>
        </w:rPr>
        <w:t>She said that w</w:t>
      </w:r>
      <w:r w:rsidR="00BA536E" w:rsidRPr="0055688A">
        <w:rPr>
          <w:rFonts w:ascii="Arial" w:eastAsia="Calibri" w:hAnsi="Arial" w:cs="Arial"/>
          <w:lang w:eastAsia="en-US"/>
        </w:rPr>
        <w:t>hen he is thriving in the mainstream setting, this is a sign that he is feeling confiden</w:t>
      </w:r>
      <w:r w:rsidR="001F54A3" w:rsidRPr="0055688A">
        <w:rPr>
          <w:rFonts w:ascii="Arial" w:eastAsia="Calibri" w:hAnsi="Arial" w:cs="Arial"/>
          <w:lang w:eastAsia="en-US"/>
        </w:rPr>
        <w:t>t</w:t>
      </w:r>
      <w:r w:rsidR="00BA536E" w:rsidRPr="0055688A">
        <w:rPr>
          <w:rFonts w:ascii="Arial" w:eastAsia="Calibri" w:hAnsi="Arial" w:cs="Arial"/>
          <w:lang w:eastAsia="en-US"/>
        </w:rPr>
        <w:t>, whereas when he loses confidence he withdraws from that situation. We understood her to say that he is happiest (and most confident) when he is with his mainstream peers.</w:t>
      </w:r>
    </w:p>
    <w:p w:rsidR="0021113D" w:rsidRPr="0055688A" w:rsidRDefault="0021113D" w:rsidP="001D11C0">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While the large busy environment of a secondary school would </w:t>
      </w:r>
      <w:r w:rsidR="00684CC0" w:rsidRPr="0055688A">
        <w:rPr>
          <w:rFonts w:ascii="Arial" w:eastAsia="Calibri" w:hAnsi="Arial" w:cs="Arial"/>
          <w:lang w:eastAsia="en-US"/>
        </w:rPr>
        <w:t xml:space="preserve">present challenges for </w:t>
      </w:r>
      <w:r w:rsidR="006F2348" w:rsidRPr="0055688A">
        <w:rPr>
          <w:rFonts w:ascii="Arial" w:eastAsia="Calibri" w:hAnsi="Arial" w:cs="Arial"/>
          <w:lang w:eastAsia="en-US"/>
        </w:rPr>
        <w:t>the child</w:t>
      </w:r>
      <w:r w:rsidR="00684CC0" w:rsidRPr="0055688A">
        <w:rPr>
          <w:rFonts w:ascii="Arial" w:eastAsia="Calibri" w:hAnsi="Arial" w:cs="Arial"/>
          <w:lang w:eastAsia="en-US"/>
        </w:rPr>
        <w:t xml:space="preserve"> as </w:t>
      </w:r>
      <w:r w:rsidR="00051D16" w:rsidRPr="0055688A">
        <w:rPr>
          <w:rFonts w:ascii="Arial" w:eastAsia="Calibri" w:hAnsi="Arial" w:cs="Arial"/>
          <w:lang w:eastAsia="en-US"/>
        </w:rPr>
        <w:t>witness 4</w:t>
      </w:r>
      <w:r w:rsidR="00684CC0" w:rsidRPr="0055688A">
        <w:rPr>
          <w:rFonts w:ascii="Arial" w:eastAsia="Calibri" w:hAnsi="Arial" w:cs="Arial"/>
          <w:lang w:eastAsia="en-US"/>
        </w:rPr>
        <w:t xml:space="preserve"> highlighted, </w:t>
      </w:r>
      <w:r w:rsidRPr="0055688A">
        <w:rPr>
          <w:rFonts w:ascii="Arial" w:eastAsia="Calibri" w:hAnsi="Arial" w:cs="Arial"/>
          <w:lang w:eastAsia="en-US"/>
        </w:rPr>
        <w:t xml:space="preserve">we could not say that </w:t>
      </w:r>
      <w:r w:rsidR="00360E10" w:rsidRPr="0055688A">
        <w:rPr>
          <w:rFonts w:ascii="Arial" w:eastAsia="Calibri" w:hAnsi="Arial" w:cs="Arial"/>
          <w:lang w:eastAsia="en-US"/>
        </w:rPr>
        <w:t>school A</w:t>
      </w:r>
      <w:r w:rsidR="00684CC0" w:rsidRPr="0055688A">
        <w:rPr>
          <w:rFonts w:ascii="Arial" w:eastAsia="Calibri" w:hAnsi="Arial" w:cs="Arial"/>
          <w:lang w:eastAsia="en-US"/>
        </w:rPr>
        <w:t xml:space="preserve"> </w:t>
      </w:r>
      <w:r w:rsidRPr="0055688A">
        <w:rPr>
          <w:rFonts w:ascii="Arial" w:eastAsia="Calibri" w:hAnsi="Arial" w:cs="Arial"/>
          <w:lang w:eastAsia="en-US"/>
        </w:rPr>
        <w:t xml:space="preserve">was more suitable in ensuring </w:t>
      </w:r>
      <w:r w:rsidR="006F2348" w:rsidRPr="0055688A">
        <w:rPr>
          <w:rFonts w:ascii="Arial" w:eastAsia="Calibri" w:hAnsi="Arial" w:cs="Arial"/>
          <w:lang w:eastAsia="en-US"/>
        </w:rPr>
        <w:t>the child</w:t>
      </w:r>
      <w:r w:rsidRPr="0055688A">
        <w:rPr>
          <w:rFonts w:ascii="Arial" w:eastAsia="Calibri" w:hAnsi="Arial" w:cs="Arial"/>
          <w:lang w:eastAsia="en-US"/>
        </w:rPr>
        <w:t xml:space="preserve">’s confidence </w:t>
      </w:r>
      <w:r w:rsidR="00C00097" w:rsidRPr="0055688A">
        <w:rPr>
          <w:rFonts w:ascii="Arial" w:eastAsia="Calibri" w:hAnsi="Arial" w:cs="Arial"/>
          <w:lang w:eastAsia="en-US"/>
        </w:rPr>
        <w:t>could be re-</w:t>
      </w:r>
      <w:r w:rsidRPr="0055688A">
        <w:rPr>
          <w:rFonts w:ascii="Arial" w:eastAsia="Calibri" w:hAnsi="Arial" w:cs="Arial"/>
          <w:lang w:eastAsia="en-US"/>
        </w:rPr>
        <w:t>built</w:t>
      </w:r>
      <w:r w:rsidR="001F54A3" w:rsidRPr="0055688A">
        <w:rPr>
          <w:rFonts w:ascii="Arial" w:eastAsia="Calibri" w:hAnsi="Arial" w:cs="Arial"/>
          <w:lang w:eastAsia="en-US"/>
        </w:rPr>
        <w:t xml:space="preserve"> in the medium to longer term</w:t>
      </w:r>
      <w:r w:rsidRPr="0055688A">
        <w:rPr>
          <w:rFonts w:ascii="Arial" w:eastAsia="Calibri" w:hAnsi="Arial" w:cs="Arial"/>
          <w:lang w:eastAsia="en-US"/>
        </w:rPr>
        <w:t>.</w:t>
      </w:r>
    </w:p>
    <w:p w:rsidR="001D11C0" w:rsidRPr="0001292A" w:rsidRDefault="001D11C0" w:rsidP="001D11C0">
      <w:pPr>
        <w:spacing w:after="200" w:line="276" w:lineRule="auto"/>
        <w:ind w:left="-57"/>
        <w:jc w:val="both"/>
        <w:rPr>
          <w:rFonts w:ascii="Arial" w:eastAsia="Calibri" w:hAnsi="Arial" w:cs="Arial"/>
          <w:i/>
          <w:lang w:eastAsia="en-US"/>
        </w:rPr>
      </w:pPr>
      <w:r>
        <w:rPr>
          <w:rFonts w:ascii="Arial" w:eastAsia="Calibri" w:hAnsi="Arial" w:cs="Arial"/>
          <w:i/>
          <w:lang w:eastAsia="en-US"/>
        </w:rPr>
        <w:t>Appropriate peer group</w:t>
      </w:r>
    </w:p>
    <w:p w:rsidR="000E7D05" w:rsidRPr="0055688A" w:rsidRDefault="002178AF" w:rsidP="001D11C0">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The</w:t>
      </w:r>
      <w:r w:rsidR="0083231B" w:rsidRPr="0055688A">
        <w:rPr>
          <w:rFonts w:ascii="Arial" w:eastAsia="Calibri" w:hAnsi="Arial" w:cs="Arial"/>
          <w:lang w:eastAsia="en-US"/>
        </w:rPr>
        <w:t xml:space="preserve"> appellant</w:t>
      </w:r>
      <w:r w:rsidR="00F73327" w:rsidRPr="0055688A">
        <w:rPr>
          <w:rFonts w:ascii="Arial" w:eastAsia="Calibri" w:hAnsi="Arial" w:cs="Arial"/>
          <w:lang w:eastAsia="en-US"/>
        </w:rPr>
        <w:t xml:space="preserve"> </w:t>
      </w:r>
      <w:r w:rsidR="00684CC0" w:rsidRPr="0055688A">
        <w:rPr>
          <w:rFonts w:ascii="Arial" w:eastAsia="Calibri" w:hAnsi="Arial" w:cs="Arial"/>
          <w:lang w:eastAsia="en-US"/>
        </w:rPr>
        <w:t xml:space="preserve">stated that </w:t>
      </w:r>
      <w:r w:rsidR="00360E10" w:rsidRPr="0055688A">
        <w:rPr>
          <w:rFonts w:ascii="Arial" w:eastAsia="Calibri" w:hAnsi="Arial" w:cs="Arial"/>
          <w:lang w:eastAsia="en-US"/>
        </w:rPr>
        <w:t>school A</w:t>
      </w:r>
      <w:r w:rsidR="00684CC0" w:rsidRPr="0055688A">
        <w:rPr>
          <w:rFonts w:ascii="Arial" w:eastAsia="Calibri" w:hAnsi="Arial" w:cs="Arial"/>
          <w:lang w:eastAsia="en-US"/>
        </w:rPr>
        <w:t xml:space="preserve"> is more suitable for </w:t>
      </w:r>
      <w:r w:rsidR="006F2348" w:rsidRPr="0055688A">
        <w:rPr>
          <w:rFonts w:ascii="Arial" w:eastAsia="Calibri" w:hAnsi="Arial" w:cs="Arial"/>
          <w:lang w:eastAsia="en-US"/>
        </w:rPr>
        <w:t>the child</w:t>
      </w:r>
      <w:r w:rsidR="00684CC0" w:rsidRPr="0055688A">
        <w:rPr>
          <w:rFonts w:ascii="Arial" w:eastAsia="Calibri" w:hAnsi="Arial" w:cs="Arial"/>
          <w:lang w:eastAsia="en-US"/>
        </w:rPr>
        <w:t xml:space="preserve"> because he would be with an appropriate peer group, giving him a sense of normality, whereas in the mainstream environment at </w:t>
      </w:r>
      <w:r w:rsidR="0083231B" w:rsidRPr="0055688A">
        <w:rPr>
          <w:rFonts w:ascii="Arial" w:eastAsia="Calibri" w:hAnsi="Arial" w:cs="Arial"/>
          <w:lang w:eastAsia="en-US"/>
        </w:rPr>
        <w:t>school C</w:t>
      </w:r>
      <w:r w:rsidR="00684CC0" w:rsidRPr="0055688A">
        <w:rPr>
          <w:rFonts w:ascii="Arial" w:eastAsia="Calibri" w:hAnsi="Arial" w:cs="Arial"/>
          <w:lang w:eastAsia="en-US"/>
        </w:rPr>
        <w:t xml:space="preserve"> he will easily be identified as different.</w:t>
      </w:r>
    </w:p>
    <w:p w:rsidR="003B7D00" w:rsidRPr="0055688A" w:rsidRDefault="002178AF" w:rsidP="001D11C0">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The</w:t>
      </w:r>
      <w:r w:rsidR="00101C8D" w:rsidRPr="0055688A">
        <w:rPr>
          <w:rFonts w:ascii="Arial" w:eastAsia="Calibri" w:hAnsi="Arial" w:cs="Arial"/>
          <w:lang w:eastAsia="en-US"/>
        </w:rPr>
        <w:t xml:space="preserve"> res</w:t>
      </w:r>
      <w:r w:rsidR="00BC0B5F">
        <w:rPr>
          <w:rFonts w:ascii="Arial" w:eastAsia="Calibri" w:hAnsi="Arial" w:cs="Arial"/>
          <w:lang w:eastAsia="en-US"/>
        </w:rPr>
        <w:t>pondent’s</w:t>
      </w:r>
      <w:r w:rsidR="00101C8D" w:rsidRPr="0055688A">
        <w:rPr>
          <w:rFonts w:ascii="Arial" w:eastAsia="Calibri" w:hAnsi="Arial" w:cs="Arial"/>
          <w:lang w:eastAsia="en-US"/>
        </w:rPr>
        <w:t xml:space="preserve"> representative</w:t>
      </w:r>
      <w:r w:rsidR="00684CC0" w:rsidRPr="0055688A">
        <w:rPr>
          <w:rFonts w:ascii="Arial" w:eastAsia="Calibri" w:hAnsi="Arial" w:cs="Arial"/>
          <w:lang w:eastAsia="en-US"/>
        </w:rPr>
        <w:t xml:space="preserve"> highlighted concerns about how </w:t>
      </w:r>
      <w:r w:rsidR="006F2348" w:rsidRPr="0055688A">
        <w:rPr>
          <w:rFonts w:ascii="Arial" w:eastAsia="Calibri" w:hAnsi="Arial" w:cs="Arial"/>
          <w:lang w:eastAsia="en-US"/>
        </w:rPr>
        <w:t>the child</w:t>
      </w:r>
      <w:r w:rsidR="00684CC0" w:rsidRPr="0055688A">
        <w:rPr>
          <w:rFonts w:ascii="Arial" w:eastAsia="Calibri" w:hAnsi="Arial" w:cs="Arial"/>
          <w:lang w:eastAsia="en-US"/>
        </w:rPr>
        <w:t xml:space="preserve"> copes with disruptive pupils</w:t>
      </w:r>
      <w:r w:rsidR="00BF4340" w:rsidRPr="0055688A">
        <w:rPr>
          <w:rFonts w:ascii="Arial" w:eastAsia="Calibri" w:hAnsi="Arial" w:cs="Arial"/>
          <w:lang w:eastAsia="en-US"/>
        </w:rPr>
        <w:t>.</w:t>
      </w:r>
      <w:r w:rsidR="0066141A" w:rsidRPr="0055688A">
        <w:rPr>
          <w:rFonts w:ascii="Arial" w:eastAsia="Calibri" w:hAnsi="Arial" w:cs="Arial"/>
          <w:lang w:eastAsia="en-US"/>
        </w:rPr>
        <w:t xml:space="preserve"> While </w:t>
      </w:r>
      <w:r w:rsidR="00051D16" w:rsidRPr="0055688A">
        <w:rPr>
          <w:rFonts w:ascii="Arial" w:eastAsia="Calibri" w:hAnsi="Arial" w:cs="Arial"/>
          <w:lang w:eastAsia="en-US"/>
        </w:rPr>
        <w:t>witness 4</w:t>
      </w:r>
      <w:r w:rsidR="0066141A" w:rsidRPr="0055688A">
        <w:rPr>
          <w:rFonts w:ascii="Arial" w:eastAsia="Calibri" w:hAnsi="Arial" w:cs="Arial"/>
          <w:lang w:eastAsia="en-US"/>
        </w:rPr>
        <w:t xml:space="preserve"> said that the pupils at </w:t>
      </w:r>
      <w:r w:rsidR="00360E10" w:rsidRPr="0055688A">
        <w:rPr>
          <w:rFonts w:ascii="Arial" w:eastAsia="Calibri" w:hAnsi="Arial" w:cs="Arial"/>
          <w:lang w:eastAsia="en-US"/>
        </w:rPr>
        <w:t>school A</w:t>
      </w:r>
      <w:r w:rsidR="0066141A" w:rsidRPr="0055688A">
        <w:rPr>
          <w:rFonts w:ascii="Arial" w:eastAsia="Calibri" w:hAnsi="Arial" w:cs="Arial"/>
          <w:lang w:eastAsia="en-US"/>
        </w:rPr>
        <w:t xml:space="preserve"> were “less loud and aggressive and challenging than witnessed in mainstream schools</w:t>
      </w:r>
      <w:r w:rsidR="00E10F29" w:rsidRPr="0055688A">
        <w:rPr>
          <w:rFonts w:ascii="Arial" w:eastAsia="Calibri" w:hAnsi="Arial" w:cs="Arial"/>
          <w:lang w:eastAsia="en-US"/>
        </w:rPr>
        <w:t xml:space="preserve">”, </w:t>
      </w:r>
      <w:r w:rsidR="002317DB" w:rsidRPr="0055688A">
        <w:rPr>
          <w:rFonts w:ascii="Arial" w:eastAsia="Calibri" w:hAnsi="Arial" w:cs="Arial"/>
          <w:lang w:eastAsia="en-US"/>
        </w:rPr>
        <w:t xml:space="preserve">we noted that </w:t>
      </w:r>
      <w:r w:rsidR="00EB71EA" w:rsidRPr="0055688A">
        <w:rPr>
          <w:rFonts w:ascii="Arial" w:eastAsia="Calibri" w:hAnsi="Arial" w:cs="Arial"/>
          <w:lang w:eastAsia="en-US"/>
        </w:rPr>
        <w:t>witness 5</w:t>
      </w:r>
      <w:r w:rsidR="003B7D00" w:rsidRPr="0055688A">
        <w:rPr>
          <w:rFonts w:ascii="Arial" w:eastAsia="Calibri" w:hAnsi="Arial" w:cs="Arial"/>
          <w:lang w:eastAsia="en-US"/>
        </w:rPr>
        <w:t xml:space="preserve"> said that despite much smaller numbers, there was likely to be more disruption at </w:t>
      </w:r>
      <w:r w:rsidR="00360E10" w:rsidRPr="0055688A">
        <w:rPr>
          <w:rFonts w:ascii="Arial" w:eastAsia="Calibri" w:hAnsi="Arial" w:cs="Arial"/>
          <w:lang w:eastAsia="en-US"/>
        </w:rPr>
        <w:t>school A</w:t>
      </w:r>
      <w:r w:rsidR="003B7D00" w:rsidRPr="0055688A">
        <w:rPr>
          <w:rFonts w:ascii="Arial" w:eastAsia="Calibri" w:hAnsi="Arial" w:cs="Arial"/>
          <w:lang w:eastAsia="en-US"/>
        </w:rPr>
        <w:t xml:space="preserve">. Indeed, even </w:t>
      </w:r>
      <w:r w:rsidRPr="0055688A">
        <w:rPr>
          <w:rFonts w:ascii="Arial" w:eastAsia="Calibri" w:hAnsi="Arial" w:cs="Arial"/>
          <w:lang w:eastAsia="en-US"/>
        </w:rPr>
        <w:t>witness 3</w:t>
      </w:r>
      <w:r w:rsidR="003B7D00" w:rsidRPr="0055688A">
        <w:rPr>
          <w:rFonts w:ascii="Arial" w:eastAsia="Calibri" w:hAnsi="Arial" w:cs="Arial"/>
          <w:lang w:eastAsia="en-US"/>
        </w:rPr>
        <w:t xml:space="preserve"> </w:t>
      </w:r>
      <w:r w:rsidR="006074B5" w:rsidRPr="0055688A">
        <w:rPr>
          <w:rFonts w:ascii="Arial" w:eastAsia="Calibri" w:hAnsi="Arial" w:cs="Arial"/>
          <w:lang w:eastAsia="en-US"/>
        </w:rPr>
        <w:t xml:space="preserve">accepted that on occasion there would be disruptive behaviour from the four other members of </w:t>
      </w:r>
      <w:r w:rsidR="006F2348" w:rsidRPr="0055688A">
        <w:rPr>
          <w:rFonts w:ascii="Arial" w:eastAsia="Calibri" w:hAnsi="Arial" w:cs="Arial"/>
          <w:lang w:eastAsia="en-US"/>
        </w:rPr>
        <w:t>the child</w:t>
      </w:r>
      <w:r w:rsidR="006074B5" w:rsidRPr="0055688A">
        <w:rPr>
          <w:rFonts w:ascii="Arial" w:eastAsia="Calibri" w:hAnsi="Arial" w:cs="Arial"/>
          <w:lang w:eastAsia="en-US"/>
        </w:rPr>
        <w:t xml:space="preserve">’s class. We considered it to be axiomatic that </w:t>
      </w:r>
      <w:r w:rsidR="00A577C3" w:rsidRPr="0055688A">
        <w:rPr>
          <w:rFonts w:ascii="Arial" w:eastAsia="Calibri" w:hAnsi="Arial" w:cs="Arial"/>
          <w:lang w:eastAsia="en-US"/>
        </w:rPr>
        <w:t xml:space="preserve">proportionately the numbers of disruptive pupils at </w:t>
      </w:r>
      <w:r w:rsidR="00360E10" w:rsidRPr="0055688A">
        <w:rPr>
          <w:rFonts w:ascii="Arial" w:eastAsia="Calibri" w:hAnsi="Arial" w:cs="Arial"/>
          <w:lang w:eastAsia="en-US"/>
        </w:rPr>
        <w:t>school A</w:t>
      </w:r>
      <w:r w:rsidR="00A577C3" w:rsidRPr="0055688A">
        <w:rPr>
          <w:rFonts w:ascii="Arial" w:eastAsia="Calibri" w:hAnsi="Arial" w:cs="Arial"/>
          <w:lang w:eastAsia="en-US"/>
        </w:rPr>
        <w:t xml:space="preserve"> would be greater than at </w:t>
      </w:r>
      <w:r w:rsidR="0083231B" w:rsidRPr="0055688A">
        <w:rPr>
          <w:rFonts w:ascii="Arial" w:eastAsia="Calibri" w:hAnsi="Arial" w:cs="Arial"/>
          <w:lang w:eastAsia="en-US"/>
        </w:rPr>
        <w:t>school C</w:t>
      </w:r>
      <w:r w:rsidR="00A577C3" w:rsidRPr="0055688A">
        <w:rPr>
          <w:rFonts w:ascii="Arial" w:eastAsia="Calibri" w:hAnsi="Arial" w:cs="Arial"/>
          <w:lang w:eastAsia="en-US"/>
        </w:rPr>
        <w:t>.</w:t>
      </w:r>
      <w:r w:rsidR="00BC0B5F">
        <w:rPr>
          <w:rFonts w:ascii="Arial" w:eastAsia="Calibri" w:hAnsi="Arial" w:cs="Arial"/>
          <w:lang w:eastAsia="en-US"/>
        </w:rPr>
        <w:t xml:space="preserve"> </w:t>
      </w:r>
    </w:p>
    <w:p w:rsidR="00C0082D" w:rsidRPr="0055688A" w:rsidRDefault="00C0082D" w:rsidP="001D11C0">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As discussed above, we had concerns about extraction from the mainstream at this stage, and a lack of role mo</w:t>
      </w:r>
      <w:r w:rsidR="007A4768" w:rsidRPr="0055688A">
        <w:rPr>
          <w:rFonts w:ascii="Arial" w:eastAsia="Calibri" w:hAnsi="Arial" w:cs="Arial"/>
          <w:lang w:eastAsia="en-US"/>
        </w:rPr>
        <w:t>d</w:t>
      </w:r>
      <w:r w:rsidRPr="0055688A">
        <w:rPr>
          <w:rFonts w:ascii="Arial" w:eastAsia="Calibri" w:hAnsi="Arial" w:cs="Arial"/>
          <w:lang w:eastAsia="en-US"/>
        </w:rPr>
        <w:t>els.</w:t>
      </w:r>
      <w:r w:rsidR="007A4768" w:rsidRPr="0055688A">
        <w:rPr>
          <w:rFonts w:ascii="Arial" w:eastAsia="Calibri" w:hAnsi="Arial" w:cs="Arial"/>
          <w:lang w:eastAsia="en-US"/>
        </w:rPr>
        <w:t xml:space="preserve"> We had conc</w:t>
      </w:r>
      <w:r w:rsidR="007B14A3" w:rsidRPr="0055688A">
        <w:rPr>
          <w:rFonts w:ascii="Arial" w:eastAsia="Calibri" w:hAnsi="Arial" w:cs="Arial"/>
          <w:lang w:eastAsia="en-US"/>
        </w:rPr>
        <w:t xml:space="preserve">erns that the peer group that </w:t>
      </w:r>
      <w:r w:rsidR="006F2348" w:rsidRPr="0055688A">
        <w:rPr>
          <w:rFonts w:ascii="Arial" w:eastAsia="Calibri" w:hAnsi="Arial" w:cs="Arial"/>
          <w:lang w:eastAsia="en-US"/>
        </w:rPr>
        <w:t>the child</w:t>
      </w:r>
      <w:r w:rsidR="007A4768" w:rsidRPr="0055688A">
        <w:rPr>
          <w:rFonts w:ascii="Arial" w:eastAsia="Calibri" w:hAnsi="Arial" w:cs="Arial"/>
          <w:lang w:eastAsia="en-US"/>
        </w:rPr>
        <w:t xml:space="preserve"> would associate with at </w:t>
      </w:r>
      <w:r w:rsidR="00360E10" w:rsidRPr="0055688A">
        <w:rPr>
          <w:rFonts w:ascii="Arial" w:eastAsia="Calibri" w:hAnsi="Arial" w:cs="Arial"/>
          <w:lang w:eastAsia="en-US"/>
        </w:rPr>
        <w:t>school A</w:t>
      </w:r>
      <w:r w:rsidR="007A4768" w:rsidRPr="0055688A">
        <w:rPr>
          <w:rFonts w:ascii="Arial" w:eastAsia="Calibri" w:hAnsi="Arial" w:cs="Arial"/>
          <w:lang w:eastAsia="en-US"/>
        </w:rPr>
        <w:t xml:space="preserve"> was </w:t>
      </w:r>
      <w:r w:rsidR="007A59D4" w:rsidRPr="0055688A">
        <w:rPr>
          <w:rFonts w:ascii="Arial" w:eastAsia="Calibri" w:hAnsi="Arial" w:cs="Arial"/>
          <w:lang w:eastAsia="en-US"/>
        </w:rPr>
        <w:t>limited, in that it consisted of a small group of boys with ASD</w:t>
      </w:r>
      <w:r w:rsidR="00BB13E9" w:rsidRPr="0055688A">
        <w:rPr>
          <w:rFonts w:ascii="Arial" w:eastAsia="Calibri" w:hAnsi="Arial" w:cs="Arial"/>
          <w:lang w:eastAsia="en-US"/>
        </w:rPr>
        <w:t xml:space="preserve">. </w:t>
      </w:r>
      <w:r w:rsidR="00DC7303" w:rsidRPr="0055688A">
        <w:rPr>
          <w:rFonts w:ascii="Arial" w:eastAsia="Calibri" w:hAnsi="Arial" w:cs="Arial"/>
          <w:lang w:eastAsia="en-US"/>
        </w:rPr>
        <w:t xml:space="preserve">Relying particularly on the evidence of </w:t>
      </w:r>
      <w:r w:rsidR="0083231B" w:rsidRPr="0055688A">
        <w:rPr>
          <w:rFonts w:ascii="Arial" w:eastAsia="Calibri" w:hAnsi="Arial" w:cs="Arial"/>
          <w:lang w:eastAsia="en-US"/>
        </w:rPr>
        <w:t>witness 2</w:t>
      </w:r>
      <w:r w:rsidR="00DC7303" w:rsidRPr="0055688A">
        <w:rPr>
          <w:rFonts w:ascii="Arial" w:eastAsia="Calibri" w:hAnsi="Arial" w:cs="Arial"/>
          <w:lang w:eastAsia="en-US"/>
        </w:rPr>
        <w:t>, w</w:t>
      </w:r>
      <w:r w:rsidR="00BB13E9" w:rsidRPr="0055688A">
        <w:rPr>
          <w:rFonts w:ascii="Arial" w:eastAsia="Calibri" w:hAnsi="Arial" w:cs="Arial"/>
          <w:lang w:eastAsia="en-US"/>
        </w:rPr>
        <w:t xml:space="preserve">e came to the view that </w:t>
      </w:r>
      <w:r w:rsidR="006F2348" w:rsidRPr="0055688A">
        <w:rPr>
          <w:rFonts w:ascii="Arial" w:eastAsia="Calibri" w:hAnsi="Arial" w:cs="Arial"/>
          <w:lang w:eastAsia="en-US"/>
        </w:rPr>
        <w:t>the child</w:t>
      </w:r>
      <w:r w:rsidR="00BB13E9" w:rsidRPr="0055688A">
        <w:rPr>
          <w:rFonts w:ascii="Arial" w:eastAsia="Calibri" w:hAnsi="Arial" w:cs="Arial"/>
          <w:lang w:eastAsia="en-US"/>
        </w:rPr>
        <w:t xml:space="preserve"> </w:t>
      </w:r>
      <w:r w:rsidR="00C47B23" w:rsidRPr="0055688A">
        <w:rPr>
          <w:rFonts w:ascii="Arial" w:eastAsia="Calibri" w:hAnsi="Arial" w:cs="Arial"/>
          <w:lang w:eastAsia="en-US"/>
        </w:rPr>
        <w:t xml:space="preserve">was most likely </w:t>
      </w:r>
      <w:r w:rsidR="00244262" w:rsidRPr="0055688A">
        <w:rPr>
          <w:rFonts w:ascii="Arial" w:eastAsia="Calibri" w:hAnsi="Arial" w:cs="Arial"/>
          <w:lang w:eastAsia="en-US"/>
        </w:rPr>
        <w:t xml:space="preserve">to be able to work toward the mainstream if he were to associate with </w:t>
      </w:r>
      <w:r w:rsidR="00037526" w:rsidRPr="0055688A">
        <w:rPr>
          <w:rFonts w:ascii="Arial" w:eastAsia="Calibri" w:hAnsi="Arial" w:cs="Arial"/>
          <w:lang w:eastAsia="en-US"/>
        </w:rPr>
        <w:t>mains</w:t>
      </w:r>
      <w:r w:rsidR="0007248F" w:rsidRPr="0055688A">
        <w:rPr>
          <w:rFonts w:ascii="Arial" w:eastAsia="Calibri" w:hAnsi="Arial" w:cs="Arial"/>
          <w:lang w:eastAsia="en-US"/>
        </w:rPr>
        <w:t>t</w:t>
      </w:r>
      <w:r w:rsidR="00037526" w:rsidRPr="0055688A">
        <w:rPr>
          <w:rFonts w:ascii="Arial" w:eastAsia="Calibri" w:hAnsi="Arial" w:cs="Arial"/>
          <w:lang w:eastAsia="en-US"/>
        </w:rPr>
        <w:t>ream peers</w:t>
      </w:r>
      <w:r w:rsidR="00633B82" w:rsidRPr="0055688A">
        <w:rPr>
          <w:rFonts w:ascii="Arial" w:eastAsia="Calibri" w:hAnsi="Arial" w:cs="Arial"/>
          <w:lang w:eastAsia="en-US"/>
        </w:rPr>
        <w:t>.</w:t>
      </w:r>
      <w:r w:rsidR="0007248F" w:rsidRPr="0055688A">
        <w:rPr>
          <w:rFonts w:ascii="Arial" w:eastAsia="Calibri" w:hAnsi="Arial" w:cs="Arial"/>
          <w:lang w:eastAsia="en-US"/>
        </w:rPr>
        <w:t xml:space="preserve"> In that regard, we were clear that </w:t>
      </w:r>
      <w:r w:rsidR="0083231B" w:rsidRPr="0055688A">
        <w:rPr>
          <w:rFonts w:ascii="Arial" w:eastAsia="Calibri" w:hAnsi="Arial" w:cs="Arial"/>
          <w:lang w:eastAsia="en-US"/>
        </w:rPr>
        <w:t>school C</w:t>
      </w:r>
      <w:r w:rsidR="0007248F" w:rsidRPr="0055688A">
        <w:rPr>
          <w:rFonts w:ascii="Arial" w:eastAsia="Calibri" w:hAnsi="Arial" w:cs="Arial"/>
          <w:lang w:eastAsia="en-US"/>
        </w:rPr>
        <w:t xml:space="preserve"> is more suitable.</w:t>
      </w:r>
    </w:p>
    <w:p w:rsidR="000E7D05" w:rsidRPr="0055688A" w:rsidRDefault="001D11C0" w:rsidP="00037526">
      <w:pPr>
        <w:spacing w:after="200" w:line="276" w:lineRule="auto"/>
        <w:ind w:left="-57"/>
        <w:jc w:val="both"/>
        <w:rPr>
          <w:rFonts w:ascii="Arial" w:eastAsia="Calibri" w:hAnsi="Arial" w:cs="Arial"/>
          <w:i/>
          <w:lang w:eastAsia="en-US"/>
        </w:rPr>
      </w:pPr>
      <w:r w:rsidRPr="0055688A">
        <w:rPr>
          <w:rFonts w:ascii="Arial" w:eastAsia="Calibri" w:hAnsi="Arial" w:cs="Arial"/>
          <w:i/>
          <w:lang w:eastAsia="en-US"/>
        </w:rPr>
        <w:t>Family lif</w:t>
      </w:r>
      <w:r w:rsidR="000E7D05" w:rsidRPr="0055688A">
        <w:rPr>
          <w:rFonts w:ascii="Arial" w:eastAsia="Calibri" w:hAnsi="Arial" w:cs="Arial"/>
          <w:i/>
          <w:lang w:eastAsia="en-US"/>
        </w:rPr>
        <w:t>e</w:t>
      </w:r>
    </w:p>
    <w:p w:rsidR="00C0082D" w:rsidRPr="0055688A" w:rsidRDefault="00127F06" w:rsidP="003769DC">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The</w:t>
      </w:r>
      <w:r w:rsidR="0083231B" w:rsidRPr="0055688A">
        <w:rPr>
          <w:rFonts w:ascii="Arial" w:eastAsia="Calibri" w:hAnsi="Arial" w:cs="Arial"/>
          <w:lang w:eastAsia="en-US"/>
        </w:rPr>
        <w:t xml:space="preserve"> appellant</w:t>
      </w:r>
      <w:r w:rsidR="000E7D05" w:rsidRPr="0055688A">
        <w:rPr>
          <w:rFonts w:ascii="Arial" w:eastAsia="Calibri" w:hAnsi="Arial" w:cs="Arial"/>
          <w:lang w:eastAsia="en-US"/>
        </w:rPr>
        <w:t xml:space="preserve"> expressed concerns about the fact that </w:t>
      </w:r>
      <w:r w:rsidR="006F2348" w:rsidRPr="0055688A">
        <w:rPr>
          <w:rFonts w:ascii="Arial" w:eastAsia="Calibri" w:hAnsi="Arial" w:cs="Arial"/>
          <w:lang w:eastAsia="en-US"/>
        </w:rPr>
        <w:t>the child</w:t>
      </w:r>
      <w:r w:rsidR="000E7D05" w:rsidRPr="0055688A">
        <w:rPr>
          <w:rFonts w:ascii="Arial" w:eastAsia="Calibri" w:hAnsi="Arial" w:cs="Arial"/>
          <w:lang w:eastAsia="en-US"/>
        </w:rPr>
        <w:t xml:space="preserve"> is struggling to share the family environment with his sister</w:t>
      </w:r>
      <w:r w:rsidR="00C0082D" w:rsidRPr="0055688A">
        <w:rPr>
          <w:rFonts w:ascii="Arial" w:eastAsia="Calibri" w:hAnsi="Arial" w:cs="Arial"/>
          <w:lang w:eastAsia="en-US"/>
        </w:rPr>
        <w:t xml:space="preserve">. At </w:t>
      </w:r>
      <w:r w:rsidR="0083231B" w:rsidRPr="0055688A">
        <w:rPr>
          <w:rFonts w:ascii="Arial" w:eastAsia="Calibri" w:hAnsi="Arial" w:cs="Arial"/>
          <w:lang w:eastAsia="en-US"/>
        </w:rPr>
        <w:t>school C</w:t>
      </w:r>
      <w:r w:rsidR="00C0082D" w:rsidRPr="0055688A">
        <w:rPr>
          <w:rFonts w:ascii="Arial" w:eastAsia="Calibri" w:hAnsi="Arial" w:cs="Arial"/>
          <w:lang w:eastAsia="en-US"/>
        </w:rPr>
        <w:t xml:space="preserve"> this situation would continue with </w:t>
      </w:r>
      <w:r w:rsidRPr="0055688A">
        <w:rPr>
          <w:rFonts w:ascii="Arial" w:eastAsia="Calibri" w:hAnsi="Arial" w:cs="Arial"/>
          <w:lang w:eastAsia="en-US"/>
        </w:rPr>
        <w:t>his sister</w:t>
      </w:r>
      <w:r w:rsidR="00C0082D" w:rsidRPr="0055688A">
        <w:rPr>
          <w:rFonts w:ascii="Arial" w:eastAsia="Calibri" w:hAnsi="Arial" w:cs="Arial"/>
          <w:lang w:eastAsia="en-US"/>
        </w:rPr>
        <w:t xml:space="preserve"> being the focus of his anger and frustration and “being in constant threat of physical aggression”. This takes its toll on </w:t>
      </w:r>
      <w:r w:rsidR="0083231B" w:rsidRPr="0055688A">
        <w:rPr>
          <w:rFonts w:ascii="Arial" w:eastAsia="Calibri" w:hAnsi="Arial" w:cs="Arial"/>
          <w:lang w:eastAsia="en-US"/>
        </w:rPr>
        <w:t>the appellant</w:t>
      </w:r>
      <w:r w:rsidR="00C0082D" w:rsidRPr="0055688A">
        <w:rPr>
          <w:rFonts w:ascii="Arial" w:eastAsia="Calibri" w:hAnsi="Arial" w:cs="Arial"/>
          <w:lang w:eastAsia="en-US"/>
        </w:rPr>
        <w:t>.</w:t>
      </w:r>
      <w:r w:rsidR="003769DC" w:rsidRPr="0055688A">
        <w:rPr>
          <w:rFonts w:ascii="Arial" w:eastAsia="Calibri" w:hAnsi="Arial" w:cs="Arial"/>
          <w:lang w:eastAsia="en-US"/>
        </w:rPr>
        <w:t xml:space="preserve"> She</w:t>
      </w:r>
      <w:r w:rsidR="00B27148" w:rsidRPr="0055688A">
        <w:rPr>
          <w:rFonts w:ascii="Arial" w:eastAsia="Calibri" w:hAnsi="Arial" w:cs="Arial"/>
          <w:lang w:eastAsia="en-US"/>
        </w:rPr>
        <w:t xml:space="preserve"> said that “</w:t>
      </w:r>
      <w:r w:rsidR="00DC7303" w:rsidRPr="0055688A">
        <w:rPr>
          <w:rFonts w:ascii="Arial" w:eastAsia="Calibri" w:hAnsi="Arial" w:cs="Arial"/>
          <w:lang w:eastAsia="en-US"/>
        </w:rPr>
        <w:t>t</w:t>
      </w:r>
      <w:r w:rsidR="00C0082D" w:rsidRPr="0055688A">
        <w:rPr>
          <w:rFonts w:ascii="Arial" w:eastAsia="Calibri" w:hAnsi="Arial" w:cs="Arial"/>
          <w:lang w:eastAsia="en-US"/>
        </w:rPr>
        <w:t xml:space="preserve">he residential setting would be able to address his holistic needs while the rest of the family would have time to focus on </w:t>
      </w:r>
      <w:r w:rsidRPr="0055688A">
        <w:rPr>
          <w:rFonts w:ascii="Arial" w:eastAsia="Calibri" w:hAnsi="Arial" w:cs="Arial"/>
          <w:lang w:eastAsia="en-US"/>
        </w:rPr>
        <w:t>his sister</w:t>
      </w:r>
      <w:r w:rsidR="00C0082D" w:rsidRPr="0055688A">
        <w:rPr>
          <w:rFonts w:ascii="Arial" w:eastAsia="Calibri" w:hAnsi="Arial" w:cs="Arial"/>
          <w:lang w:eastAsia="en-US"/>
        </w:rPr>
        <w:t>.....we would be re-energ</w:t>
      </w:r>
      <w:r w:rsidR="00B27148" w:rsidRPr="0055688A">
        <w:rPr>
          <w:rFonts w:ascii="Arial" w:eastAsia="Calibri" w:hAnsi="Arial" w:cs="Arial"/>
          <w:lang w:eastAsia="en-US"/>
        </w:rPr>
        <w:t>i</w:t>
      </w:r>
      <w:r w:rsidR="00C0082D" w:rsidRPr="0055688A">
        <w:rPr>
          <w:rFonts w:ascii="Arial" w:eastAsia="Calibri" w:hAnsi="Arial" w:cs="Arial"/>
          <w:lang w:eastAsia="en-US"/>
        </w:rPr>
        <w:t>sed and ready to welcome him home at the long week-ends”</w:t>
      </w:r>
      <w:r w:rsidR="00DC7303" w:rsidRPr="0055688A">
        <w:rPr>
          <w:rFonts w:ascii="Arial" w:eastAsia="Calibri" w:hAnsi="Arial" w:cs="Arial"/>
          <w:lang w:eastAsia="en-US"/>
        </w:rPr>
        <w:t>.</w:t>
      </w:r>
    </w:p>
    <w:p w:rsidR="00493367" w:rsidRPr="0055688A" w:rsidRDefault="009462FF" w:rsidP="00183C7E">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The appellant representative</w:t>
      </w:r>
      <w:r w:rsidR="007B7E23" w:rsidRPr="0055688A">
        <w:rPr>
          <w:rFonts w:ascii="Arial" w:eastAsia="Calibri" w:hAnsi="Arial" w:cs="Arial"/>
          <w:lang w:eastAsia="en-US"/>
        </w:rPr>
        <w:t xml:space="preserve"> </w:t>
      </w:r>
      <w:r w:rsidR="00B27148" w:rsidRPr="0055688A">
        <w:rPr>
          <w:rFonts w:ascii="Arial" w:eastAsia="Calibri" w:hAnsi="Arial" w:cs="Arial"/>
          <w:lang w:eastAsia="en-US"/>
        </w:rPr>
        <w:t xml:space="preserve">submitted </w:t>
      </w:r>
      <w:r w:rsidR="007B7E23" w:rsidRPr="0055688A">
        <w:rPr>
          <w:rFonts w:ascii="Arial" w:eastAsia="Calibri" w:hAnsi="Arial" w:cs="Arial"/>
          <w:lang w:eastAsia="en-US"/>
        </w:rPr>
        <w:t>at para 22</w:t>
      </w:r>
      <w:r w:rsidR="00F10233" w:rsidRPr="0055688A">
        <w:rPr>
          <w:rFonts w:ascii="Arial" w:eastAsia="Calibri" w:hAnsi="Arial" w:cs="Arial"/>
          <w:lang w:eastAsia="en-US"/>
        </w:rPr>
        <w:t>,</w:t>
      </w:r>
      <w:r w:rsidR="007B7E23" w:rsidRPr="0055688A">
        <w:rPr>
          <w:rFonts w:ascii="Arial" w:eastAsia="Calibri" w:hAnsi="Arial" w:cs="Arial"/>
          <w:lang w:eastAsia="en-US"/>
        </w:rPr>
        <w:t xml:space="preserve"> </w:t>
      </w:r>
      <w:r w:rsidR="00F10233" w:rsidRPr="0055688A">
        <w:rPr>
          <w:rFonts w:ascii="Arial" w:eastAsia="Calibri" w:hAnsi="Arial" w:cs="Arial"/>
          <w:lang w:eastAsia="en-US"/>
        </w:rPr>
        <w:t xml:space="preserve">in </w:t>
      </w:r>
      <w:r w:rsidR="00647470" w:rsidRPr="0055688A">
        <w:rPr>
          <w:rFonts w:ascii="Arial" w:eastAsia="Calibri" w:hAnsi="Arial" w:cs="Arial"/>
          <w:lang w:eastAsia="en-US"/>
        </w:rPr>
        <w:t xml:space="preserve">reference to the scope of </w:t>
      </w:r>
      <w:r w:rsidR="001A6A38" w:rsidRPr="0055688A">
        <w:rPr>
          <w:rFonts w:ascii="Arial" w:eastAsia="Calibri" w:hAnsi="Arial" w:cs="Arial"/>
          <w:lang w:eastAsia="en-US"/>
        </w:rPr>
        <w:t xml:space="preserve">factors to be considered in the suitability test, relying on </w:t>
      </w:r>
      <w:r w:rsidR="001A6A38" w:rsidRPr="00527253">
        <w:rPr>
          <w:rFonts w:ascii="Arial" w:eastAsia="Calibri" w:hAnsi="Arial" w:cs="Arial"/>
          <w:i/>
          <w:lang w:eastAsia="en-US"/>
        </w:rPr>
        <w:t>Edinburgh Council v Mrs MDN</w:t>
      </w:r>
      <w:r w:rsidR="001A6A38" w:rsidRPr="0055688A">
        <w:rPr>
          <w:rFonts w:ascii="Arial" w:eastAsia="Calibri" w:hAnsi="Arial" w:cs="Arial"/>
          <w:lang w:eastAsia="en-US"/>
        </w:rPr>
        <w:t xml:space="preserve"> [2011] </w:t>
      </w:r>
      <w:r w:rsidR="00B71D5A" w:rsidRPr="0055688A">
        <w:rPr>
          <w:rFonts w:ascii="Arial" w:eastAsia="Calibri" w:hAnsi="Arial" w:cs="Arial"/>
          <w:lang w:eastAsia="en-US"/>
        </w:rPr>
        <w:t xml:space="preserve">CSIH 13, </w:t>
      </w:r>
      <w:r w:rsidR="001C4F31" w:rsidRPr="0055688A">
        <w:rPr>
          <w:rFonts w:ascii="Arial" w:eastAsia="Calibri" w:hAnsi="Arial" w:cs="Arial"/>
          <w:lang w:eastAsia="en-US"/>
        </w:rPr>
        <w:t xml:space="preserve">that this </w:t>
      </w:r>
      <w:r w:rsidR="00573730" w:rsidRPr="0055688A">
        <w:rPr>
          <w:rFonts w:ascii="Arial" w:eastAsia="Calibri" w:hAnsi="Arial" w:cs="Arial"/>
          <w:lang w:eastAsia="en-US"/>
        </w:rPr>
        <w:t>required “a holistic approach, which incorporates the integration of school education and community life”.</w:t>
      </w:r>
      <w:r w:rsidR="00BA1BBB" w:rsidRPr="0055688A">
        <w:rPr>
          <w:rFonts w:ascii="Arial" w:eastAsia="Calibri" w:hAnsi="Arial" w:cs="Arial"/>
          <w:lang w:eastAsia="en-US"/>
        </w:rPr>
        <w:t xml:space="preserve"> </w:t>
      </w:r>
      <w:r w:rsidR="00AB3A62" w:rsidRPr="0055688A">
        <w:rPr>
          <w:rFonts w:ascii="Arial" w:eastAsia="Calibri" w:hAnsi="Arial" w:cs="Arial"/>
          <w:lang w:eastAsia="en-US"/>
        </w:rPr>
        <w:t>While accepting that additional support needs includes provision that is not purely education</w:t>
      </w:r>
      <w:r w:rsidR="00B25E5B" w:rsidRPr="0055688A">
        <w:rPr>
          <w:rFonts w:ascii="Arial" w:eastAsia="Calibri" w:hAnsi="Arial" w:cs="Arial"/>
          <w:lang w:eastAsia="en-US"/>
        </w:rPr>
        <w:t>al</w:t>
      </w:r>
      <w:r w:rsidR="00AB3A62" w:rsidRPr="0055688A">
        <w:rPr>
          <w:rFonts w:ascii="Arial" w:eastAsia="Calibri" w:hAnsi="Arial" w:cs="Arial"/>
          <w:lang w:eastAsia="en-US"/>
        </w:rPr>
        <w:t xml:space="preserve"> (</w:t>
      </w:r>
      <w:r w:rsidRPr="0055688A">
        <w:rPr>
          <w:rFonts w:ascii="Arial" w:eastAsia="Calibri" w:hAnsi="Arial" w:cs="Arial"/>
          <w:lang w:eastAsia="en-US"/>
        </w:rPr>
        <w:t>the appellant representative</w:t>
      </w:r>
      <w:r w:rsidR="00AB3A62" w:rsidRPr="0055688A">
        <w:rPr>
          <w:rFonts w:ascii="Arial" w:eastAsia="Calibri" w:hAnsi="Arial" w:cs="Arial"/>
          <w:lang w:eastAsia="en-US"/>
        </w:rPr>
        <w:t>’s submissions at paragraph 24), we were of the view that the situation of the wider family was not relevant to the suitability question</w:t>
      </w:r>
      <w:r w:rsidR="00B25E5B" w:rsidRPr="0055688A">
        <w:rPr>
          <w:rFonts w:ascii="Arial" w:eastAsia="Calibri" w:hAnsi="Arial" w:cs="Arial"/>
          <w:lang w:eastAsia="en-US"/>
        </w:rPr>
        <w:t xml:space="preserve"> (although we do consider it as part of the overall appropriateness question). </w:t>
      </w:r>
    </w:p>
    <w:p w:rsidR="00493367" w:rsidRPr="0055688A" w:rsidRDefault="00AB3A62" w:rsidP="00493367">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Focussing on </w:t>
      </w:r>
      <w:r w:rsidR="006F2348" w:rsidRPr="0055688A">
        <w:rPr>
          <w:rFonts w:ascii="Arial" w:eastAsia="Calibri" w:hAnsi="Arial" w:cs="Arial"/>
          <w:lang w:eastAsia="en-US"/>
        </w:rPr>
        <w:t>the child</w:t>
      </w:r>
      <w:r w:rsidRPr="0055688A">
        <w:rPr>
          <w:rFonts w:ascii="Arial" w:eastAsia="Calibri" w:hAnsi="Arial" w:cs="Arial"/>
          <w:lang w:eastAsia="en-US"/>
        </w:rPr>
        <w:t xml:space="preserve">’s needs, </w:t>
      </w:r>
      <w:r w:rsidR="00493367" w:rsidRPr="0055688A">
        <w:rPr>
          <w:rFonts w:ascii="Arial" w:eastAsia="Calibri" w:hAnsi="Arial" w:cs="Arial"/>
          <w:lang w:eastAsia="en-US"/>
        </w:rPr>
        <w:t xml:space="preserve">we were aware that </w:t>
      </w:r>
      <w:r w:rsidR="0083231B" w:rsidRPr="0055688A">
        <w:rPr>
          <w:rFonts w:ascii="Arial" w:eastAsia="Calibri" w:hAnsi="Arial" w:cs="Arial"/>
          <w:lang w:eastAsia="en-US"/>
        </w:rPr>
        <w:t>the appellant</w:t>
      </w:r>
      <w:r w:rsidR="00493367" w:rsidRPr="0055688A">
        <w:rPr>
          <w:rFonts w:ascii="Arial" w:eastAsia="Calibri" w:hAnsi="Arial" w:cs="Arial"/>
          <w:lang w:eastAsia="en-US"/>
        </w:rPr>
        <w:t xml:space="preserve"> believes that attending </w:t>
      </w:r>
      <w:r w:rsidR="00360E10" w:rsidRPr="0055688A">
        <w:rPr>
          <w:rFonts w:ascii="Arial" w:eastAsia="Calibri" w:hAnsi="Arial" w:cs="Arial"/>
          <w:lang w:eastAsia="en-US"/>
        </w:rPr>
        <w:t>school A</w:t>
      </w:r>
      <w:r w:rsidR="00493367" w:rsidRPr="0055688A">
        <w:rPr>
          <w:rFonts w:ascii="Arial" w:eastAsia="Calibri" w:hAnsi="Arial" w:cs="Arial"/>
          <w:lang w:eastAsia="en-US"/>
        </w:rPr>
        <w:t xml:space="preserve"> on a residential basis will allow </w:t>
      </w:r>
      <w:r w:rsidR="006F2348" w:rsidRPr="0055688A">
        <w:rPr>
          <w:rFonts w:ascii="Arial" w:eastAsia="Calibri" w:hAnsi="Arial" w:cs="Arial"/>
          <w:lang w:eastAsia="en-US"/>
        </w:rPr>
        <w:t>the child</w:t>
      </w:r>
      <w:r w:rsidR="00493367" w:rsidRPr="0055688A">
        <w:rPr>
          <w:rFonts w:ascii="Arial" w:eastAsia="Calibri" w:hAnsi="Arial" w:cs="Arial"/>
          <w:lang w:eastAsia="en-US"/>
        </w:rPr>
        <w:t xml:space="preserve"> to learn to manage more independently and improve his self confidence. Again, we thought that </w:t>
      </w:r>
      <w:r w:rsidR="0083231B" w:rsidRPr="0055688A">
        <w:rPr>
          <w:rFonts w:ascii="Arial" w:eastAsia="Calibri" w:hAnsi="Arial" w:cs="Arial"/>
          <w:lang w:eastAsia="en-US"/>
        </w:rPr>
        <w:t>the appellant</w:t>
      </w:r>
      <w:r w:rsidR="00493367" w:rsidRPr="0055688A">
        <w:rPr>
          <w:rFonts w:ascii="Arial" w:eastAsia="Calibri" w:hAnsi="Arial" w:cs="Arial"/>
          <w:lang w:eastAsia="en-US"/>
        </w:rPr>
        <w:t xml:space="preserve">’s views revealed something of a contradiction, because we heard that at </w:t>
      </w:r>
      <w:r w:rsidR="0083231B" w:rsidRPr="0055688A">
        <w:rPr>
          <w:rFonts w:ascii="Arial" w:eastAsia="Calibri" w:hAnsi="Arial" w:cs="Arial"/>
          <w:lang w:eastAsia="en-US"/>
        </w:rPr>
        <w:t>school C</w:t>
      </w:r>
      <w:r w:rsidR="00493367" w:rsidRPr="0055688A">
        <w:rPr>
          <w:rFonts w:ascii="Arial" w:eastAsia="Calibri" w:hAnsi="Arial" w:cs="Arial"/>
          <w:lang w:eastAsia="en-US"/>
        </w:rPr>
        <w:t xml:space="preserve"> increasing independence is an important objective, and would allow for a more gradual path towards independence than that which might come from living away from home. </w:t>
      </w:r>
    </w:p>
    <w:p w:rsidR="00C7348D" w:rsidRPr="0055688A" w:rsidRDefault="00493367" w:rsidP="001D11C0">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Further, </w:t>
      </w:r>
      <w:r w:rsidR="001C4F31" w:rsidRPr="0055688A">
        <w:rPr>
          <w:rFonts w:ascii="Arial" w:eastAsia="Calibri" w:hAnsi="Arial" w:cs="Arial"/>
          <w:lang w:eastAsia="en-US"/>
        </w:rPr>
        <w:t>a</w:t>
      </w:r>
      <w:r w:rsidR="004843C6" w:rsidRPr="0055688A">
        <w:rPr>
          <w:rFonts w:ascii="Arial" w:eastAsia="Calibri" w:hAnsi="Arial" w:cs="Arial"/>
          <w:lang w:eastAsia="en-US"/>
        </w:rPr>
        <w:t xml:space="preserve">s discussed above, we had concerns that the small number of pupils with whom </w:t>
      </w:r>
      <w:r w:rsidR="006F2348" w:rsidRPr="0055688A">
        <w:rPr>
          <w:rFonts w:ascii="Arial" w:eastAsia="Calibri" w:hAnsi="Arial" w:cs="Arial"/>
          <w:lang w:eastAsia="en-US"/>
        </w:rPr>
        <w:t>the child</w:t>
      </w:r>
      <w:r w:rsidR="004843C6" w:rsidRPr="0055688A">
        <w:rPr>
          <w:rFonts w:ascii="Arial" w:eastAsia="Calibri" w:hAnsi="Arial" w:cs="Arial"/>
          <w:lang w:eastAsia="en-US"/>
        </w:rPr>
        <w:t xml:space="preserve"> would primarily come into contact were all boys</w:t>
      </w:r>
      <w:r w:rsidR="00CC3AB8" w:rsidRPr="0055688A">
        <w:rPr>
          <w:rFonts w:ascii="Arial" w:eastAsia="Calibri" w:hAnsi="Arial" w:cs="Arial"/>
          <w:lang w:eastAsia="en-US"/>
        </w:rPr>
        <w:t xml:space="preserve">. We came to the view that this was more likely rather than less to assist with his future relationship with his sister. </w:t>
      </w:r>
      <w:r w:rsidR="004D77F0">
        <w:rPr>
          <w:rFonts w:ascii="Arial" w:eastAsia="Calibri" w:hAnsi="Arial" w:cs="Arial"/>
          <w:lang w:eastAsia="en-US"/>
        </w:rPr>
        <w:t xml:space="preserve"> </w:t>
      </w:r>
    </w:p>
    <w:p w:rsidR="007736FE" w:rsidRPr="0055688A" w:rsidRDefault="0043435D" w:rsidP="007736FE">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There is also the issue, alluded to by </w:t>
      </w:r>
      <w:r w:rsidR="0083231B" w:rsidRPr="0055688A">
        <w:rPr>
          <w:rFonts w:ascii="Arial" w:eastAsia="Calibri" w:hAnsi="Arial" w:cs="Arial"/>
          <w:lang w:eastAsia="en-US"/>
        </w:rPr>
        <w:t>the appellant</w:t>
      </w:r>
      <w:r w:rsidRPr="0055688A">
        <w:rPr>
          <w:rFonts w:ascii="Arial" w:eastAsia="Calibri" w:hAnsi="Arial" w:cs="Arial"/>
          <w:lang w:eastAsia="en-US"/>
        </w:rPr>
        <w:t xml:space="preserve">, that </w:t>
      </w:r>
      <w:r w:rsidR="006F2348" w:rsidRPr="0055688A">
        <w:rPr>
          <w:rFonts w:ascii="Arial" w:eastAsia="Calibri" w:hAnsi="Arial" w:cs="Arial"/>
          <w:lang w:eastAsia="en-US"/>
        </w:rPr>
        <w:t>the child</w:t>
      </w:r>
      <w:r w:rsidRPr="0055688A">
        <w:rPr>
          <w:rFonts w:ascii="Arial" w:eastAsia="Calibri" w:hAnsi="Arial" w:cs="Arial"/>
          <w:lang w:eastAsia="en-US"/>
        </w:rPr>
        <w:t xml:space="preserve"> might not react positively to being </w:t>
      </w:r>
      <w:r w:rsidR="00C7348D" w:rsidRPr="0055688A">
        <w:rPr>
          <w:rFonts w:ascii="Arial" w:eastAsia="Calibri" w:hAnsi="Arial" w:cs="Arial"/>
          <w:lang w:eastAsia="en-US"/>
        </w:rPr>
        <w:t>‘</w:t>
      </w:r>
      <w:r w:rsidRPr="0055688A">
        <w:rPr>
          <w:rFonts w:ascii="Arial" w:eastAsia="Calibri" w:hAnsi="Arial" w:cs="Arial"/>
          <w:lang w:eastAsia="en-US"/>
        </w:rPr>
        <w:t>sent away</w:t>
      </w:r>
      <w:r w:rsidR="00C7348D" w:rsidRPr="0055688A">
        <w:rPr>
          <w:rFonts w:ascii="Arial" w:eastAsia="Calibri" w:hAnsi="Arial" w:cs="Arial"/>
          <w:lang w:eastAsia="en-US"/>
        </w:rPr>
        <w:t>’</w:t>
      </w:r>
      <w:r w:rsidRPr="0055688A">
        <w:rPr>
          <w:rFonts w:ascii="Arial" w:eastAsia="Calibri" w:hAnsi="Arial" w:cs="Arial"/>
          <w:lang w:eastAsia="en-US"/>
        </w:rPr>
        <w:t xml:space="preserve"> to school</w:t>
      </w:r>
      <w:r w:rsidR="00C7348D" w:rsidRPr="0055688A">
        <w:rPr>
          <w:rFonts w:ascii="Arial" w:eastAsia="Calibri" w:hAnsi="Arial" w:cs="Arial"/>
          <w:lang w:eastAsia="en-US"/>
        </w:rPr>
        <w:t xml:space="preserve">. </w:t>
      </w:r>
      <w:r w:rsidR="00C0082D" w:rsidRPr="0055688A">
        <w:rPr>
          <w:rFonts w:ascii="Arial" w:eastAsia="Calibri" w:hAnsi="Arial" w:cs="Arial"/>
          <w:lang w:eastAsia="en-US"/>
        </w:rPr>
        <w:t xml:space="preserve">We noted that </w:t>
      </w:r>
      <w:r w:rsidR="006F2348" w:rsidRPr="0055688A">
        <w:rPr>
          <w:rFonts w:ascii="Arial" w:eastAsia="Calibri" w:hAnsi="Arial" w:cs="Arial"/>
          <w:lang w:eastAsia="en-US"/>
        </w:rPr>
        <w:t>the child</w:t>
      </w:r>
      <w:r w:rsidR="000E7D05" w:rsidRPr="0055688A">
        <w:rPr>
          <w:rFonts w:ascii="Arial" w:eastAsia="Calibri" w:hAnsi="Arial" w:cs="Arial"/>
          <w:lang w:eastAsia="en-US"/>
        </w:rPr>
        <w:t xml:space="preserve"> </w:t>
      </w:r>
      <w:r w:rsidR="00C0082D" w:rsidRPr="0055688A">
        <w:rPr>
          <w:rFonts w:ascii="Arial" w:eastAsia="Calibri" w:hAnsi="Arial" w:cs="Arial"/>
          <w:lang w:eastAsia="en-US"/>
        </w:rPr>
        <w:t xml:space="preserve">has </w:t>
      </w:r>
      <w:r w:rsidR="000E7D05" w:rsidRPr="0055688A">
        <w:rPr>
          <w:rFonts w:ascii="Arial" w:eastAsia="Calibri" w:hAnsi="Arial" w:cs="Arial"/>
          <w:lang w:eastAsia="en-US"/>
        </w:rPr>
        <w:t xml:space="preserve">expressed concerns </w:t>
      </w:r>
      <w:r w:rsidR="001D11C0" w:rsidRPr="0055688A">
        <w:rPr>
          <w:rFonts w:ascii="Arial" w:eastAsia="Calibri" w:hAnsi="Arial" w:cs="Arial"/>
          <w:lang w:eastAsia="en-US"/>
        </w:rPr>
        <w:t>about being away from his famil</w:t>
      </w:r>
      <w:r w:rsidR="00C0082D" w:rsidRPr="0055688A">
        <w:rPr>
          <w:rFonts w:ascii="Arial" w:eastAsia="Calibri" w:hAnsi="Arial" w:cs="Arial"/>
          <w:lang w:eastAsia="en-US"/>
        </w:rPr>
        <w:t xml:space="preserve">y. </w:t>
      </w:r>
      <w:r w:rsidR="00B5658E" w:rsidRPr="0055688A">
        <w:rPr>
          <w:rFonts w:ascii="Arial" w:eastAsia="Calibri" w:hAnsi="Arial" w:cs="Arial"/>
          <w:lang w:eastAsia="en-US"/>
        </w:rPr>
        <w:t xml:space="preserve">In his advocacy statement dated 16 April he stated “I feel better than I did before about the idea of staying </w:t>
      </w:r>
      <w:r w:rsidR="0055688A" w:rsidRPr="0055688A">
        <w:rPr>
          <w:rFonts w:ascii="Arial" w:eastAsia="Calibri" w:hAnsi="Arial" w:cs="Arial"/>
          <w:lang w:eastAsia="en-US"/>
        </w:rPr>
        <w:t>overnight</w:t>
      </w:r>
      <w:r w:rsidR="00B5658E" w:rsidRPr="0055688A">
        <w:rPr>
          <w:rFonts w:ascii="Arial" w:eastAsia="Calibri" w:hAnsi="Arial" w:cs="Arial"/>
          <w:lang w:eastAsia="en-US"/>
        </w:rPr>
        <w:t xml:space="preserve"> there. I would prefer not to, but I definitely think it could be ok if I started small and worked my way up to staying over”. </w:t>
      </w:r>
    </w:p>
    <w:p w:rsidR="001257A6" w:rsidRPr="0055688A" w:rsidRDefault="00C0082D" w:rsidP="007736FE">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As discussed above, we did not </w:t>
      </w:r>
      <w:r w:rsidR="000D3F4D" w:rsidRPr="0055688A">
        <w:rPr>
          <w:rFonts w:ascii="Arial" w:eastAsia="Calibri" w:hAnsi="Arial" w:cs="Arial"/>
          <w:lang w:eastAsia="en-US"/>
        </w:rPr>
        <w:t>agree that</w:t>
      </w:r>
      <w:r w:rsidRPr="0055688A">
        <w:rPr>
          <w:rFonts w:ascii="Arial" w:eastAsia="Calibri" w:hAnsi="Arial" w:cs="Arial"/>
          <w:lang w:eastAsia="en-US"/>
        </w:rPr>
        <w:t xml:space="preserve"> </w:t>
      </w:r>
      <w:r w:rsidR="00ED0C5F" w:rsidRPr="0055688A">
        <w:rPr>
          <w:rFonts w:ascii="Arial" w:eastAsia="Calibri" w:hAnsi="Arial" w:cs="Arial"/>
          <w:lang w:eastAsia="en-US"/>
        </w:rPr>
        <w:t>witness 3</w:t>
      </w:r>
      <w:r w:rsidRPr="0055688A">
        <w:rPr>
          <w:rFonts w:ascii="Arial" w:eastAsia="Calibri" w:hAnsi="Arial" w:cs="Arial"/>
          <w:lang w:eastAsia="en-US"/>
        </w:rPr>
        <w:t>’s</w:t>
      </w:r>
      <w:r w:rsidR="00B5658E" w:rsidRPr="0055688A">
        <w:rPr>
          <w:rFonts w:ascii="Arial" w:eastAsia="Calibri" w:hAnsi="Arial" w:cs="Arial"/>
          <w:lang w:eastAsia="en-US"/>
        </w:rPr>
        <w:t xml:space="preserve"> optimism about settling in at </w:t>
      </w:r>
      <w:r w:rsidR="00360E10" w:rsidRPr="0055688A">
        <w:rPr>
          <w:rFonts w:ascii="Arial" w:eastAsia="Calibri" w:hAnsi="Arial" w:cs="Arial"/>
          <w:lang w:eastAsia="en-US"/>
        </w:rPr>
        <w:t>school A</w:t>
      </w:r>
      <w:r w:rsidR="00B5658E" w:rsidRPr="0055688A">
        <w:rPr>
          <w:rFonts w:ascii="Arial" w:eastAsia="Calibri" w:hAnsi="Arial" w:cs="Arial"/>
          <w:lang w:eastAsia="en-US"/>
        </w:rPr>
        <w:t xml:space="preserve"> was realistic, and indeed </w:t>
      </w:r>
      <w:r w:rsidR="0083231B" w:rsidRPr="0055688A">
        <w:rPr>
          <w:rFonts w:ascii="Arial" w:eastAsia="Calibri" w:hAnsi="Arial" w:cs="Arial"/>
          <w:lang w:eastAsia="en-US"/>
        </w:rPr>
        <w:t>the appellant</w:t>
      </w:r>
      <w:r w:rsidR="00B5658E" w:rsidRPr="0055688A">
        <w:rPr>
          <w:rFonts w:ascii="Arial" w:eastAsia="Calibri" w:hAnsi="Arial" w:cs="Arial"/>
          <w:lang w:eastAsia="en-US"/>
        </w:rPr>
        <w:t xml:space="preserve"> said that she would not expect </w:t>
      </w:r>
      <w:r w:rsidR="006F2348" w:rsidRPr="0055688A">
        <w:rPr>
          <w:rFonts w:ascii="Arial" w:eastAsia="Calibri" w:hAnsi="Arial" w:cs="Arial"/>
          <w:lang w:eastAsia="en-US"/>
        </w:rPr>
        <w:t>the child</w:t>
      </w:r>
      <w:r w:rsidR="00B5658E" w:rsidRPr="0055688A">
        <w:rPr>
          <w:rFonts w:ascii="Arial" w:eastAsia="Calibri" w:hAnsi="Arial" w:cs="Arial"/>
          <w:lang w:eastAsia="en-US"/>
        </w:rPr>
        <w:t xml:space="preserve"> to want to stay longer than a night or two initially. </w:t>
      </w:r>
      <w:r w:rsidR="001257A6" w:rsidRPr="0055688A">
        <w:rPr>
          <w:rFonts w:ascii="Arial" w:eastAsia="Calibri" w:hAnsi="Arial" w:cs="Arial"/>
          <w:lang w:eastAsia="en-US"/>
        </w:rPr>
        <w:t>We heard that this is a close knit</w:t>
      </w:r>
      <w:r w:rsidR="009F63EC" w:rsidRPr="0055688A">
        <w:rPr>
          <w:rFonts w:ascii="Arial" w:eastAsia="Calibri" w:hAnsi="Arial" w:cs="Arial"/>
          <w:lang w:eastAsia="en-US"/>
        </w:rPr>
        <w:t xml:space="preserve"> family</w:t>
      </w:r>
      <w:r w:rsidR="001257A6" w:rsidRPr="0055688A">
        <w:rPr>
          <w:rFonts w:ascii="Arial" w:eastAsia="Calibri" w:hAnsi="Arial" w:cs="Arial"/>
          <w:lang w:eastAsia="en-US"/>
        </w:rPr>
        <w:t xml:space="preserve">, with very supportive parents, both with good relationships with </w:t>
      </w:r>
      <w:r w:rsidR="006F2348" w:rsidRPr="0055688A">
        <w:rPr>
          <w:rFonts w:ascii="Arial" w:eastAsia="Calibri" w:hAnsi="Arial" w:cs="Arial"/>
          <w:lang w:eastAsia="en-US"/>
        </w:rPr>
        <w:t>the child</w:t>
      </w:r>
      <w:r w:rsidR="001257A6" w:rsidRPr="0055688A">
        <w:rPr>
          <w:rFonts w:ascii="Arial" w:eastAsia="Calibri" w:hAnsi="Arial" w:cs="Arial"/>
          <w:lang w:eastAsia="en-US"/>
        </w:rPr>
        <w:t xml:space="preserve">. </w:t>
      </w:r>
    </w:p>
    <w:p w:rsidR="00C0082D" w:rsidRDefault="00B5658E" w:rsidP="0028415B">
      <w:pPr>
        <w:pStyle w:val="ListParagraph"/>
        <w:numPr>
          <w:ilvl w:val="0"/>
          <w:numId w:val="13"/>
        </w:numPr>
        <w:spacing w:line="360" w:lineRule="auto"/>
        <w:ind w:left="0" w:firstLine="0"/>
        <w:jc w:val="both"/>
        <w:rPr>
          <w:rFonts w:ascii="Arial" w:eastAsia="Calibri" w:hAnsi="Arial" w:cs="Arial"/>
        </w:rPr>
      </w:pPr>
      <w:r w:rsidRPr="00527253">
        <w:rPr>
          <w:rFonts w:ascii="Arial" w:eastAsia="Calibri" w:hAnsi="Arial" w:cs="Arial"/>
        </w:rPr>
        <w:t xml:space="preserve">We understood that </w:t>
      </w:r>
      <w:r w:rsidR="00ED0C5F" w:rsidRPr="00527253">
        <w:rPr>
          <w:rFonts w:ascii="Arial" w:eastAsia="Calibri" w:hAnsi="Arial" w:cs="Arial"/>
        </w:rPr>
        <w:t>the child’s father</w:t>
      </w:r>
      <w:r w:rsidRPr="00527253">
        <w:rPr>
          <w:rFonts w:ascii="Arial" w:eastAsia="Calibri" w:hAnsi="Arial" w:cs="Arial"/>
        </w:rPr>
        <w:t xml:space="preserve"> had a preference for </w:t>
      </w:r>
      <w:r w:rsidR="006F2348" w:rsidRPr="00527253">
        <w:rPr>
          <w:rFonts w:ascii="Arial" w:eastAsia="Calibri" w:hAnsi="Arial" w:cs="Arial"/>
        </w:rPr>
        <w:t>the child</w:t>
      </w:r>
      <w:r w:rsidRPr="00527253">
        <w:rPr>
          <w:rFonts w:ascii="Arial" w:eastAsia="Calibri" w:hAnsi="Arial" w:cs="Arial"/>
        </w:rPr>
        <w:t xml:space="preserve"> not attending on a residential basis, and that were it possible, then he would want </w:t>
      </w:r>
      <w:r w:rsidR="006F2348" w:rsidRPr="00527253">
        <w:rPr>
          <w:rFonts w:ascii="Arial" w:eastAsia="Calibri" w:hAnsi="Arial" w:cs="Arial"/>
        </w:rPr>
        <w:t>the child</w:t>
      </w:r>
      <w:r w:rsidRPr="00527253">
        <w:rPr>
          <w:rFonts w:ascii="Arial" w:eastAsia="Calibri" w:hAnsi="Arial" w:cs="Arial"/>
        </w:rPr>
        <w:t xml:space="preserve"> to attend on a day basis</w:t>
      </w:r>
      <w:r w:rsidR="009F63EC" w:rsidRPr="00527253">
        <w:rPr>
          <w:rFonts w:ascii="Arial" w:eastAsia="Calibri" w:hAnsi="Arial" w:cs="Arial"/>
        </w:rPr>
        <w:t xml:space="preserve"> </w:t>
      </w:r>
      <w:r w:rsidR="000D3F4D" w:rsidRPr="00527253">
        <w:rPr>
          <w:rFonts w:ascii="Arial" w:eastAsia="Calibri" w:hAnsi="Arial" w:cs="Arial"/>
        </w:rPr>
        <w:t xml:space="preserve">(that is not to say that we did not appreciate that </w:t>
      </w:r>
      <w:r w:rsidR="0083231B" w:rsidRPr="00527253">
        <w:rPr>
          <w:rFonts w:ascii="Arial" w:eastAsia="Calibri" w:hAnsi="Arial" w:cs="Arial"/>
        </w:rPr>
        <w:t>the appellant</w:t>
      </w:r>
      <w:r w:rsidR="000D3F4D" w:rsidRPr="00527253">
        <w:rPr>
          <w:rFonts w:ascii="Arial" w:eastAsia="Calibri" w:hAnsi="Arial" w:cs="Arial"/>
        </w:rPr>
        <w:t xml:space="preserve"> requires to deal with the majority of the childcare).</w:t>
      </w:r>
      <w:r w:rsidR="009F63EC" w:rsidRPr="00527253">
        <w:rPr>
          <w:rFonts w:ascii="Arial" w:eastAsia="Calibri" w:hAnsi="Arial" w:cs="Arial"/>
        </w:rPr>
        <w:t xml:space="preserve"> </w:t>
      </w:r>
      <w:r w:rsidR="00A97E67" w:rsidRPr="00527253">
        <w:rPr>
          <w:rFonts w:ascii="Arial" w:eastAsia="Calibri" w:hAnsi="Arial" w:cs="Arial"/>
        </w:rPr>
        <w:t xml:space="preserve">Only </w:t>
      </w:r>
      <w:r w:rsidR="00EB71EA" w:rsidRPr="00527253">
        <w:rPr>
          <w:rFonts w:ascii="Arial" w:eastAsia="Calibri" w:hAnsi="Arial" w:cs="Arial"/>
        </w:rPr>
        <w:t>witness 5</w:t>
      </w:r>
      <w:r w:rsidR="00A97E67" w:rsidRPr="00527253">
        <w:rPr>
          <w:rFonts w:ascii="Arial" w:eastAsia="Calibri" w:hAnsi="Arial" w:cs="Arial"/>
        </w:rPr>
        <w:t xml:space="preserve"> talked of the advantages of the “24 hour lived experience”, but he too said that he was guarded </w:t>
      </w:r>
      <w:r w:rsidR="0006179B" w:rsidRPr="00527253">
        <w:rPr>
          <w:rFonts w:ascii="Arial" w:eastAsia="Calibri" w:hAnsi="Arial" w:cs="Arial"/>
        </w:rPr>
        <w:t>about encouraging the use of residential care as a solution.</w:t>
      </w:r>
    </w:p>
    <w:p w:rsidR="00B5658E" w:rsidRPr="0055688A" w:rsidRDefault="00B5658E" w:rsidP="001D11C0">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With regard to his views on </w:t>
      </w:r>
      <w:r w:rsidR="0083231B" w:rsidRPr="0055688A">
        <w:rPr>
          <w:rFonts w:ascii="Arial" w:eastAsia="Calibri" w:hAnsi="Arial" w:cs="Arial"/>
          <w:lang w:eastAsia="en-US"/>
        </w:rPr>
        <w:t>school C</w:t>
      </w:r>
      <w:r w:rsidR="00FA0BBF" w:rsidRPr="0055688A">
        <w:rPr>
          <w:rFonts w:ascii="Arial" w:eastAsia="Calibri" w:hAnsi="Arial" w:cs="Arial"/>
          <w:lang w:eastAsia="en-US"/>
        </w:rPr>
        <w:t xml:space="preserve">, </w:t>
      </w:r>
      <w:r w:rsidR="006F2348" w:rsidRPr="0055688A">
        <w:rPr>
          <w:rFonts w:ascii="Arial" w:eastAsia="Calibri" w:hAnsi="Arial" w:cs="Arial"/>
          <w:lang w:eastAsia="en-US"/>
        </w:rPr>
        <w:t>the child</w:t>
      </w:r>
      <w:r w:rsidR="00FA0BBF" w:rsidRPr="0055688A">
        <w:rPr>
          <w:rFonts w:ascii="Arial" w:eastAsia="Calibri" w:hAnsi="Arial" w:cs="Arial"/>
          <w:lang w:eastAsia="en-US"/>
        </w:rPr>
        <w:t xml:space="preserve"> said “this school is ok”. He had concerns about the size of the playground and the fact that “there were tons of people in the school”. Interestingly, his views on the size of classroom appear to have shifted and he said “I think that 15 people </w:t>
      </w:r>
      <w:r w:rsidR="005129E6" w:rsidRPr="0055688A">
        <w:rPr>
          <w:rFonts w:ascii="Arial" w:eastAsia="Calibri" w:hAnsi="Arial" w:cs="Arial"/>
          <w:lang w:eastAsia="en-US"/>
        </w:rPr>
        <w:t>i</w:t>
      </w:r>
      <w:r w:rsidR="00FA0BBF" w:rsidRPr="0055688A">
        <w:rPr>
          <w:rFonts w:ascii="Arial" w:eastAsia="Calibri" w:hAnsi="Arial" w:cs="Arial"/>
          <w:lang w:eastAsia="en-US"/>
        </w:rPr>
        <w:t>s the most I could be in a classroom with at the moment”.</w:t>
      </w:r>
    </w:p>
    <w:p w:rsidR="00B5658E" w:rsidRPr="0055688A" w:rsidRDefault="00B5658E" w:rsidP="001D11C0">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We </w:t>
      </w:r>
      <w:r w:rsidR="00B720F0" w:rsidRPr="0055688A">
        <w:rPr>
          <w:rFonts w:ascii="Arial" w:eastAsia="Calibri" w:hAnsi="Arial" w:cs="Arial"/>
          <w:lang w:eastAsia="en-US"/>
        </w:rPr>
        <w:t xml:space="preserve">therefore </w:t>
      </w:r>
      <w:r w:rsidRPr="0055688A">
        <w:rPr>
          <w:rFonts w:ascii="Arial" w:eastAsia="Calibri" w:hAnsi="Arial" w:cs="Arial"/>
          <w:lang w:eastAsia="en-US"/>
        </w:rPr>
        <w:t>took account of the fact tha</w:t>
      </w:r>
      <w:r w:rsidR="0006179B" w:rsidRPr="0055688A">
        <w:rPr>
          <w:rFonts w:ascii="Arial" w:eastAsia="Calibri" w:hAnsi="Arial" w:cs="Arial"/>
          <w:lang w:eastAsia="en-US"/>
        </w:rPr>
        <w:t xml:space="preserve">t </w:t>
      </w:r>
      <w:r w:rsidR="006F2348" w:rsidRPr="0055688A">
        <w:rPr>
          <w:rFonts w:ascii="Arial" w:eastAsia="Calibri" w:hAnsi="Arial" w:cs="Arial"/>
          <w:lang w:eastAsia="en-US"/>
        </w:rPr>
        <w:t>the child</w:t>
      </w:r>
      <w:r w:rsidR="0006179B" w:rsidRPr="0055688A">
        <w:rPr>
          <w:rFonts w:ascii="Arial" w:eastAsia="Calibri" w:hAnsi="Arial" w:cs="Arial"/>
          <w:lang w:eastAsia="en-US"/>
        </w:rPr>
        <w:t xml:space="preserve"> had concerns </w:t>
      </w:r>
      <w:r w:rsidRPr="0055688A">
        <w:rPr>
          <w:rFonts w:ascii="Arial" w:eastAsia="Calibri" w:hAnsi="Arial" w:cs="Arial"/>
          <w:lang w:eastAsia="en-US"/>
        </w:rPr>
        <w:t xml:space="preserve">about attending school on a residential basis and we noted that he did not say that he did not like or did not wish to attend </w:t>
      </w:r>
      <w:r w:rsidR="0083231B" w:rsidRPr="0055688A">
        <w:rPr>
          <w:rFonts w:ascii="Arial" w:eastAsia="Calibri" w:hAnsi="Arial" w:cs="Arial"/>
          <w:lang w:eastAsia="en-US"/>
        </w:rPr>
        <w:t>school C</w:t>
      </w:r>
      <w:r w:rsidR="00B720F0" w:rsidRPr="0055688A">
        <w:rPr>
          <w:rFonts w:ascii="Arial" w:eastAsia="Calibri" w:hAnsi="Arial" w:cs="Arial"/>
          <w:lang w:eastAsia="en-US"/>
        </w:rPr>
        <w:t>.</w:t>
      </w:r>
    </w:p>
    <w:p w:rsidR="00F779C2" w:rsidRPr="0055688A" w:rsidRDefault="00F779C2" w:rsidP="001D11C0">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We considered that it was appropriate for us to take these </w:t>
      </w:r>
      <w:r w:rsidR="005129E6" w:rsidRPr="0055688A">
        <w:rPr>
          <w:rFonts w:ascii="Arial" w:eastAsia="Calibri" w:hAnsi="Arial" w:cs="Arial"/>
          <w:lang w:eastAsia="en-US"/>
        </w:rPr>
        <w:t>factors</w:t>
      </w:r>
      <w:r w:rsidRPr="0055688A">
        <w:rPr>
          <w:rFonts w:ascii="Arial" w:eastAsia="Calibri" w:hAnsi="Arial" w:cs="Arial"/>
          <w:lang w:eastAsia="en-US"/>
        </w:rPr>
        <w:t xml:space="preserve"> into account when assessing respective suitability. We considered that </w:t>
      </w:r>
      <w:r w:rsidR="000E7D05" w:rsidRPr="0055688A">
        <w:rPr>
          <w:rFonts w:ascii="Arial" w:eastAsia="Calibri" w:hAnsi="Arial" w:cs="Arial"/>
          <w:lang w:eastAsia="en-US"/>
        </w:rPr>
        <w:t xml:space="preserve">the residential factor was a factor which weighed against the suitability of </w:t>
      </w:r>
      <w:r w:rsidR="00360E10" w:rsidRPr="0055688A">
        <w:rPr>
          <w:rFonts w:ascii="Arial" w:eastAsia="Calibri" w:hAnsi="Arial" w:cs="Arial"/>
          <w:lang w:eastAsia="en-US"/>
        </w:rPr>
        <w:t>school A</w:t>
      </w:r>
      <w:r w:rsidR="000E7D05" w:rsidRPr="0055688A">
        <w:rPr>
          <w:rFonts w:ascii="Arial" w:eastAsia="Calibri" w:hAnsi="Arial" w:cs="Arial"/>
          <w:lang w:eastAsia="en-US"/>
        </w:rPr>
        <w:t xml:space="preserve"> as a placement</w:t>
      </w:r>
      <w:r w:rsidRPr="0055688A">
        <w:rPr>
          <w:rFonts w:ascii="Arial" w:eastAsia="Calibri" w:hAnsi="Arial" w:cs="Arial"/>
          <w:lang w:eastAsia="en-US"/>
        </w:rPr>
        <w:t>.</w:t>
      </w:r>
    </w:p>
    <w:p w:rsidR="00C02FD5" w:rsidRPr="0055688A" w:rsidRDefault="00C02FD5" w:rsidP="00DF087F">
      <w:pPr>
        <w:spacing w:after="200" w:line="276" w:lineRule="auto"/>
        <w:ind w:left="-57"/>
        <w:jc w:val="both"/>
        <w:rPr>
          <w:rFonts w:ascii="Arial" w:eastAsia="Calibri" w:hAnsi="Arial" w:cs="Arial"/>
          <w:i/>
          <w:lang w:eastAsia="en-US"/>
        </w:rPr>
      </w:pPr>
      <w:r w:rsidRPr="0055688A">
        <w:rPr>
          <w:rFonts w:ascii="Arial" w:eastAsia="Calibri" w:hAnsi="Arial" w:cs="Arial"/>
          <w:i/>
          <w:lang w:eastAsia="en-US"/>
        </w:rPr>
        <w:t>Other issues</w:t>
      </w:r>
    </w:p>
    <w:p w:rsidR="0059559E" w:rsidRPr="0055688A" w:rsidRDefault="0059559E" w:rsidP="00183C7E">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We heard that </w:t>
      </w:r>
      <w:r w:rsidR="006F2348" w:rsidRPr="0055688A">
        <w:rPr>
          <w:rFonts w:ascii="Arial" w:eastAsia="Calibri" w:hAnsi="Arial" w:cs="Arial"/>
          <w:lang w:eastAsia="en-US"/>
        </w:rPr>
        <w:t>the child</w:t>
      </w:r>
      <w:r w:rsidRPr="0055688A">
        <w:rPr>
          <w:rFonts w:ascii="Arial" w:eastAsia="Calibri" w:hAnsi="Arial" w:cs="Arial"/>
          <w:lang w:eastAsia="en-US"/>
        </w:rPr>
        <w:t xml:space="preserve">’s anxiety levels have been increasing over the last 18 months, and from the evidence we heard this can be at least partly attributed to the transition, but particularly to the fact that he does not yet know which school he will be attending, as highlighted by </w:t>
      </w:r>
      <w:r w:rsidR="00051D16" w:rsidRPr="0055688A">
        <w:rPr>
          <w:rFonts w:ascii="Arial" w:eastAsia="Calibri" w:hAnsi="Arial" w:cs="Arial"/>
          <w:lang w:eastAsia="en-US"/>
        </w:rPr>
        <w:t>witness 4</w:t>
      </w:r>
      <w:r w:rsidRPr="0055688A">
        <w:rPr>
          <w:rFonts w:ascii="Arial" w:eastAsia="Calibri" w:hAnsi="Arial" w:cs="Arial"/>
          <w:lang w:eastAsia="en-US"/>
        </w:rPr>
        <w:t>.</w:t>
      </w:r>
      <w:r w:rsidR="00E524F3" w:rsidRPr="0055688A">
        <w:rPr>
          <w:rFonts w:ascii="Arial" w:eastAsia="Calibri" w:hAnsi="Arial" w:cs="Arial"/>
          <w:lang w:eastAsia="en-US"/>
        </w:rPr>
        <w:t xml:space="preserve"> </w:t>
      </w:r>
      <w:r w:rsidR="00843C95" w:rsidRPr="0055688A">
        <w:rPr>
          <w:rFonts w:ascii="Arial" w:eastAsia="Calibri" w:hAnsi="Arial" w:cs="Arial"/>
          <w:lang w:eastAsia="en-US"/>
        </w:rPr>
        <w:t>W</w:t>
      </w:r>
      <w:r w:rsidR="00051D16" w:rsidRPr="0055688A">
        <w:rPr>
          <w:rFonts w:ascii="Arial" w:eastAsia="Calibri" w:hAnsi="Arial" w:cs="Arial"/>
          <w:lang w:eastAsia="en-US"/>
        </w:rPr>
        <w:t>itness 4</w:t>
      </w:r>
      <w:r w:rsidR="00E524F3" w:rsidRPr="0055688A">
        <w:rPr>
          <w:rFonts w:ascii="Arial" w:eastAsia="Calibri" w:hAnsi="Arial" w:cs="Arial"/>
          <w:lang w:eastAsia="en-US"/>
        </w:rPr>
        <w:t xml:space="preserve"> </w:t>
      </w:r>
      <w:r w:rsidR="00B720F0" w:rsidRPr="0055688A">
        <w:rPr>
          <w:rFonts w:ascii="Arial" w:eastAsia="Calibri" w:hAnsi="Arial" w:cs="Arial"/>
          <w:lang w:eastAsia="en-US"/>
        </w:rPr>
        <w:t xml:space="preserve">said “the more supportive dialogue there is, the less stressed children become”, but that the “problem [for] </w:t>
      </w:r>
      <w:r w:rsidR="006F2348" w:rsidRPr="0055688A">
        <w:rPr>
          <w:rFonts w:ascii="Arial" w:eastAsia="Calibri" w:hAnsi="Arial" w:cs="Arial"/>
          <w:lang w:eastAsia="en-US"/>
        </w:rPr>
        <w:t>the child</w:t>
      </w:r>
      <w:r w:rsidR="00B720F0" w:rsidRPr="0055688A">
        <w:rPr>
          <w:rFonts w:ascii="Arial" w:eastAsia="Calibri" w:hAnsi="Arial" w:cs="Arial"/>
          <w:lang w:eastAsia="en-US"/>
        </w:rPr>
        <w:t xml:space="preserve"> is that there has been no clear decision and no transition process to help him to cope with transition which concerns me a great deal”. We share his concern.</w:t>
      </w:r>
      <w:r w:rsidR="00A64C82" w:rsidRPr="0055688A">
        <w:rPr>
          <w:rFonts w:ascii="Arial" w:eastAsia="Calibri" w:hAnsi="Arial" w:cs="Arial"/>
          <w:lang w:eastAsia="en-US"/>
        </w:rPr>
        <w:t xml:space="preserve"> We considered therefore that it was more than likely that </w:t>
      </w:r>
      <w:r w:rsidR="006F2348" w:rsidRPr="0055688A">
        <w:rPr>
          <w:rFonts w:ascii="Arial" w:eastAsia="Calibri" w:hAnsi="Arial" w:cs="Arial"/>
          <w:lang w:eastAsia="en-US"/>
        </w:rPr>
        <w:t>the child</w:t>
      </w:r>
      <w:r w:rsidR="00A64C82" w:rsidRPr="0055688A">
        <w:rPr>
          <w:rFonts w:ascii="Arial" w:eastAsia="Calibri" w:hAnsi="Arial" w:cs="Arial"/>
          <w:lang w:eastAsia="en-US"/>
        </w:rPr>
        <w:t xml:space="preserve">’s confidence levels would improve, as would his progress, </w:t>
      </w:r>
      <w:r w:rsidR="00937F73" w:rsidRPr="0055688A">
        <w:rPr>
          <w:rFonts w:ascii="Arial" w:eastAsia="Calibri" w:hAnsi="Arial" w:cs="Arial"/>
          <w:lang w:eastAsia="en-US"/>
        </w:rPr>
        <w:t>once there was certainty about his secondary school placement.</w:t>
      </w:r>
    </w:p>
    <w:p w:rsidR="00937F73" w:rsidRPr="0055688A" w:rsidRDefault="009462FF" w:rsidP="00183C7E">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The appellant representative</w:t>
      </w:r>
      <w:r w:rsidR="005B4B2D" w:rsidRPr="0055688A">
        <w:rPr>
          <w:rFonts w:ascii="Arial" w:eastAsia="Calibri" w:hAnsi="Arial" w:cs="Arial"/>
          <w:lang w:eastAsia="en-US"/>
        </w:rPr>
        <w:t xml:space="preserve"> submitted </w:t>
      </w:r>
      <w:r w:rsidR="003245C7" w:rsidRPr="0055688A">
        <w:rPr>
          <w:rFonts w:ascii="Arial" w:eastAsia="Calibri" w:hAnsi="Arial" w:cs="Arial"/>
          <w:lang w:eastAsia="en-US"/>
        </w:rPr>
        <w:t xml:space="preserve">that </w:t>
      </w:r>
      <w:r w:rsidR="00051D16" w:rsidRPr="0055688A">
        <w:rPr>
          <w:rFonts w:ascii="Arial" w:eastAsia="Calibri" w:hAnsi="Arial" w:cs="Arial"/>
          <w:lang w:eastAsia="en-US"/>
        </w:rPr>
        <w:t>witness 1</w:t>
      </w:r>
      <w:r w:rsidR="003245C7" w:rsidRPr="0055688A">
        <w:rPr>
          <w:rFonts w:ascii="Arial" w:eastAsia="Calibri" w:hAnsi="Arial" w:cs="Arial"/>
          <w:lang w:eastAsia="en-US"/>
        </w:rPr>
        <w:t xml:space="preserve">’s evidence </w:t>
      </w:r>
      <w:r w:rsidR="00DF09C9" w:rsidRPr="0055688A">
        <w:rPr>
          <w:rFonts w:ascii="Arial" w:eastAsia="Calibri" w:hAnsi="Arial" w:cs="Arial"/>
          <w:lang w:eastAsia="en-US"/>
        </w:rPr>
        <w:t xml:space="preserve">that it was “impossible to talk about what he would need until </w:t>
      </w:r>
      <w:r w:rsidR="006F2348" w:rsidRPr="0055688A">
        <w:rPr>
          <w:rFonts w:ascii="Arial" w:eastAsia="Calibri" w:hAnsi="Arial" w:cs="Arial"/>
          <w:lang w:eastAsia="en-US"/>
        </w:rPr>
        <w:t>the child</w:t>
      </w:r>
      <w:r w:rsidR="00DF09C9" w:rsidRPr="0055688A">
        <w:rPr>
          <w:rFonts w:ascii="Arial" w:eastAsia="Calibri" w:hAnsi="Arial" w:cs="Arial"/>
          <w:lang w:eastAsia="en-US"/>
        </w:rPr>
        <w:t xml:space="preserve"> is in the school</w:t>
      </w:r>
      <w:r w:rsidR="00904827" w:rsidRPr="0055688A">
        <w:rPr>
          <w:rFonts w:ascii="Arial" w:eastAsia="Calibri" w:hAnsi="Arial" w:cs="Arial"/>
          <w:lang w:eastAsia="en-US"/>
        </w:rPr>
        <w:t xml:space="preserve">” meant that </w:t>
      </w:r>
      <w:r w:rsidR="009403C6" w:rsidRPr="0055688A">
        <w:rPr>
          <w:rFonts w:ascii="Arial" w:eastAsia="Calibri" w:hAnsi="Arial" w:cs="Arial"/>
          <w:lang w:eastAsia="en-US"/>
        </w:rPr>
        <w:t>it was unlikely that that authority would have established the statutory ground</w:t>
      </w:r>
      <w:r w:rsidR="00937F73" w:rsidRPr="0055688A">
        <w:rPr>
          <w:rFonts w:ascii="Arial" w:eastAsia="Calibri" w:hAnsi="Arial" w:cs="Arial"/>
          <w:lang w:eastAsia="en-US"/>
        </w:rPr>
        <w:t xml:space="preserve">, relying on </w:t>
      </w:r>
      <w:r w:rsidR="00E6798C" w:rsidRPr="00527253">
        <w:rPr>
          <w:rFonts w:ascii="Arial" w:eastAsia="Calibri" w:hAnsi="Arial" w:cs="Arial"/>
          <w:i/>
          <w:lang w:eastAsia="en-US"/>
        </w:rPr>
        <w:t>M v Aberdeenshire Council</w:t>
      </w:r>
      <w:r w:rsidR="00E6798C" w:rsidRPr="0055688A">
        <w:rPr>
          <w:rFonts w:ascii="Arial" w:eastAsia="Calibri" w:hAnsi="Arial" w:cs="Arial"/>
          <w:lang w:eastAsia="en-US"/>
        </w:rPr>
        <w:t xml:space="preserve"> [2008] </w:t>
      </w:r>
      <w:r w:rsidR="00937F73" w:rsidRPr="0055688A">
        <w:rPr>
          <w:rFonts w:ascii="Arial" w:eastAsia="Calibri" w:hAnsi="Arial" w:cs="Arial"/>
          <w:lang w:eastAsia="en-US"/>
        </w:rPr>
        <w:t>SLT</w:t>
      </w:r>
      <w:r w:rsidR="00E6798C" w:rsidRPr="0055688A">
        <w:rPr>
          <w:rFonts w:ascii="Arial" w:eastAsia="Calibri" w:hAnsi="Arial" w:cs="Arial"/>
          <w:lang w:eastAsia="en-US"/>
        </w:rPr>
        <w:t xml:space="preserve"> (Sh Ct) 126</w:t>
      </w:r>
      <w:r w:rsidR="00937F73" w:rsidRPr="0055688A">
        <w:rPr>
          <w:rFonts w:ascii="Arial" w:eastAsia="Calibri" w:hAnsi="Arial" w:cs="Arial"/>
          <w:lang w:eastAsia="en-US"/>
        </w:rPr>
        <w:t xml:space="preserve">. </w:t>
      </w:r>
    </w:p>
    <w:p w:rsidR="009403C6" w:rsidRPr="0055688A" w:rsidRDefault="009403C6" w:rsidP="00183C7E">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We did not accept that submission in so far as it might apply to this case. </w:t>
      </w:r>
      <w:r w:rsidR="00530A4F" w:rsidRPr="0055688A">
        <w:rPr>
          <w:rFonts w:ascii="Arial" w:eastAsia="Calibri" w:hAnsi="Arial" w:cs="Arial"/>
          <w:lang w:eastAsia="en-US"/>
        </w:rPr>
        <w:t xml:space="preserve">If we are considering the situation when the hearing takes place, then we know that a one to one PSA has been engaged for </w:t>
      </w:r>
      <w:r w:rsidR="006F2348" w:rsidRPr="0055688A">
        <w:rPr>
          <w:rFonts w:ascii="Arial" w:eastAsia="Calibri" w:hAnsi="Arial" w:cs="Arial"/>
          <w:lang w:eastAsia="en-US"/>
        </w:rPr>
        <w:t>the child</w:t>
      </w:r>
      <w:r w:rsidR="00001207" w:rsidRPr="0055688A">
        <w:rPr>
          <w:rFonts w:ascii="Arial" w:eastAsia="Calibri" w:hAnsi="Arial" w:cs="Arial"/>
          <w:lang w:eastAsia="en-US"/>
        </w:rPr>
        <w:t xml:space="preserve"> at this point. </w:t>
      </w:r>
      <w:r w:rsidR="00530A4F" w:rsidRPr="0055688A">
        <w:rPr>
          <w:rFonts w:ascii="Arial" w:eastAsia="Calibri" w:hAnsi="Arial" w:cs="Arial"/>
          <w:lang w:eastAsia="en-US"/>
        </w:rPr>
        <w:t xml:space="preserve"> </w:t>
      </w:r>
      <w:r w:rsidR="001D4202" w:rsidRPr="0055688A">
        <w:rPr>
          <w:rFonts w:ascii="Arial" w:eastAsia="Calibri" w:hAnsi="Arial" w:cs="Arial"/>
          <w:lang w:eastAsia="en-US"/>
        </w:rPr>
        <w:t>Witness</w:t>
      </w:r>
      <w:r w:rsidR="00051D16" w:rsidRPr="0055688A">
        <w:rPr>
          <w:rFonts w:ascii="Arial" w:eastAsia="Calibri" w:hAnsi="Arial" w:cs="Arial"/>
          <w:lang w:eastAsia="en-US"/>
        </w:rPr>
        <w:t xml:space="preserve"> 1</w:t>
      </w:r>
      <w:r w:rsidR="00166331" w:rsidRPr="0055688A">
        <w:rPr>
          <w:rFonts w:ascii="Arial" w:eastAsia="Calibri" w:hAnsi="Arial" w:cs="Arial"/>
          <w:lang w:eastAsia="en-US"/>
        </w:rPr>
        <w:t xml:space="preserve"> said that once </w:t>
      </w:r>
      <w:r w:rsidR="00BE6FEC" w:rsidRPr="0055688A">
        <w:rPr>
          <w:rFonts w:ascii="Arial" w:eastAsia="Calibri" w:hAnsi="Arial" w:cs="Arial"/>
          <w:lang w:eastAsia="en-US"/>
        </w:rPr>
        <w:t xml:space="preserve">she saw </w:t>
      </w:r>
      <w:r w:rsidR="006F2348" w:rsidRPr="0055688A">
        <w:rPr>
          <w:rFonts w:ascii="Arial" w:eastAsia="Calibri" w:hAnsi="Arial" w:cs="Arial"/>
          <w:lang w:eastAsia="en-US"/>
        </w:rPr>
        <w:t>the child</w:t>
      </w:r>
      <w:r w:rsidR="00BE6FEC" w:rsidRPr="0055688A">
        <w:rPr>
          <w:rFonts w:ascii="Arial" w:eastAsia="Calibri" w:hAnsi="Arial" w:cs="Arial"/>
          <w:lang w:eastAsia="en-US"/>
        </w:rPr>
        <w:t xml:space="preserve"> in situ and if she believed that the one to one support should continue then she would make an application for that. We recognised that </w:t>
      </w:r>
      <w:r w:rsidR="00051D16" w:rsidRPr="0055688A">
        <w:rPr>
          <w:rFonts w:ascii="Arial" w:eastAsia="Calibri" w:hAnsi="Arial" w:cs="Arial"/>
          <w:lang w:eastAsia="en-US"/>
        </w:rPr>
        <w:t>witness 1</w:t>
      </w:r>
      <w:r w:rsidR="00BE6FEC" w:rsidRPr="0055688A">
        <w:rPr>
          <w:rFonts w:ascii="Arial" w:eastAsia="Calibri" w:hAnsi="Arial" w:cs="Arial"/>
          <w:lang w:eastAsia="en-US"/>
        </w:rPr>
        <w:t xml:space="preserve"> was being cautious </w:t>
      </w:r>
      <w:r w:rsidR="00963851" w:rsidRPr="0055688A">
        <w:rPr>
          <w:rFonts w:ascii="Arial" w:eastAsia="Calibri" w:hAnsi="Arial" w:cs="Arial"/>
          <w:lang w:eastAsia="en-US"/>
        </w:rPr>
        <w:t xml:space="preserve">because she has only met </w:t>
      </w:r>
      <w:r w:rsidR="006F2348" w:rsidRPr="0055688A">
        <w:rPr>
          <w:rFonts w:ascii="Arial" w:eastAsia="Calibri" w:hAnsi="Arial" w:cs="Arial"/>
          <w:lang w:eastAsia="en-US"/>
        </w:rPr>
        <w:t>the child</w:t>
      </w:r>
      <w:r w:rsidR="00963851" w:rsidRPr="0055688A">
        <w:rPr>
          <w:rFonts w:ascii="Arial" w:eastAsia="Calibri" w:hAnsi="Arial" w:cs="Arial"/>
          <w:lang w:eastAsia="en-US"/>
        </w:rPr>
        <w:t xml:space="preserve"> twice and in any event </w:t>
      </w:r>
      <w:r w:rsidR="00BE6FEC" w:rsidRPr="0055688A">
        <w:rPr>
          <w:rFonts w:ascii="Arial" w:eastAsia="Calibri" w:hAnsi="Arial" w:cs="Arial"/>
          <w:lang w:eastAsia="en-US"/>
        </w:rPr>
        <w:t xml:space="preserve">she does not have the authority to make that happen. </w:t>
      </w:r>
    </w:p>
    <w:p w:rsidR="002377BD" w:rsidRPr="0055688A" w:rsidRDefault="00A73708" w:rsidP="00904827">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No-one can know whether the transition will be</w:t>
      </w:r>
      <w:r w:rsidR="00100475" w:rsidRPr="0055688A">
        <w:rPr>
          <w:rFonts w:ascii="Arial" w:eastAsia="Calibri" w:hAnsi="Arial" w:cs="Arial"/>
          <w:lang w:eastAsia="en-US"/>
        </w:rPr>
        <w:t xml:space="preserve"> a successful one, and clearly </w:t>
      </w:r>
      <w:r w:rsidRPr="0055688A">
        <w:rPr>
          <w:rFonts w:ascii="Arial" w:eastAsia="Calibri" w:hAnsi="Arial" w:cs="Arial"/>
          <w:lang w:eastAsia="en-US"/>
        </w:rPr>
        <w:t xml:space="preserve">there can be no guarantees.  However </w:t>
      </w:r>
      <w:r w:rsidR="0026090C" w:rsidRPr="0055688A">
        <w:rPr>
          <w:rFonts w:ascii="Arial" w:eastAsia="Calibri" w:hAnsi="Arial" w:cs="Arial"/>
          <w:lang w:eastAsia="en-US"/>
        </w:rPr>
        <w:t xml:space="preserve">we agreed with </w:t>
      </w:r>
      <w:r w:rsidR="00101C8D" w:rsidRPr="0055688A">
        <w:rPr>
          <w:rFonts w:ascii="Arial" w:eastAsia="Calibri" w:hAnsi="Arial" w:cs="Arial"/>
          <w:lang w:eastAsia="en-US"/>
        </w:rPr>
        <w:t xml:space="preserve">the </w:t>
      </w:r>
      <w:r w:rsidR="00DD66A0">
        <w:rPr>
          <w:rFonts w:ascii="Arial" w:eastAsia="Calibri" w:hAnsi="Arial" w:cs="Arial"/>
          <w:lang w:eastAsia="en-US"/>
        </w:rPr>
        <w:t xml:space="preserve">respondent’s </w:t>
      </w:r>
      <w:r w:rsidR="00101C8D" w:rsidRPr="0055688A">
        <w:rPr>
          <w:rFonts w:ascii="Arial" w:eastAsia="Calibri" w:hAnsi="Arial" w:cs="Arial"/>
          <w:lang w:eastAsia="en-US"/>
        </w:rPr>
        <w:t>representative</w:t>
      </w:r>
      <w:r w:rsidR="0026090C" w:rsidRPr="0055688A">
        <w:rPr>
          <w:rFonts w:ascii="Arial" w:eastAsia="Calibri" w:hAnsi="Arial" w:cs="Arial"/>
          <w:lang w:eastAsia="en-US"/>
        </w:rPr>
        <w:t xml:space="preserve"> that the indications from his experience at primary school, is that when the circumstances are favourable he copes well. </w:t>
      </w:r>
      <w:r w:rsidR="007B7C0B" w:rsidRPr="0055688A">
        <w:rPr>
          <w:rFonts w:ascii="Arial" w:eastAsia="Calibri" w:hAnsi="Arial" w:cs="Arial"/>
          <w:lang w:eastAsia="en-US"/>
        </w:rPr>
        <w:t xml:space="preserve">Consequently, </w:t>
      </w:r>
      <w:r w:rsidR="00CD47E2" w:rsidRPr="0055688A">
        <w:rPr>
          <w:rFonts w:ascii="Arial" w:eastAsia="Calibri" w:hAnsi="Arial" w:cs="Arial"/>
          <w:lang w:eastAsia="en-US"/>
        </w:rPr>
        <w:t xml:space="preserve">the signs are that if the </w:t>
      </w:r>
      <w:r w:rsidR="00DD66A0">
        <w:rPr>
          <w:rFonts w:ascii="Arial" w:eastAsia="Calibri" w:hAnsi="Arial" w:cs="Arial"/>
          <w:lang w:eastAsia="en-US"/>
        </w:rPr>
        <w:t xml:space="preserve">respondent </w:t>
      </w:r>
      <w:r w:rsidR="00CD47E2" w:rsidRPr="0055688A">
        <w:rPr>
          <w:rFonts w:ascii="Arial" w:eastAsia="Calibri" w:hAnsi="Arial" w:cs="Arial"/>
          <w:lang w:eastAsia="en-US"/>
        </w:rPr>
        <w:t xml:space="preserve">ensures that the correct support is in place for as long as is required, then it is much more likely that the transition, and indeed the placement, </w:t>
      </w:r>
      <w:r w:rsidR="00893616" w:rsidRPr="0055688A">
        <w:rPr>
          <w:rFonts w:ascii="Arial" w:eastAsia="Calibri" w:hAnsi="Arial" w:cs="Arial"/>
          <w:lang w:eastAsia="en-US"/>
        </w:rPr>
        <w:t>will be a successful one.</w:t>
      </w:r>
    </w:p>
    <w:p w:rsidR="00F779C2" w:rsidRDefault="00F779C2" w:rsidP="001D11C0">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When considered in the round, and looking at all the circumstances, we could not say that </w:t>
      </w:r>
      <w:r w:rsidR="00360E10" w:rsidRPr="0055688A">
        <w:rPr>
          <w:rFonts w:ascii="Arial" w:eastAsia="Calibri" w:hAnsi="Arial" w:cs="Arial"/>
          <w:lang w:eastAsia="en-US"/>
        </w:rPr>
        <w:t>school A</w:t>
      </w:r>
      <w:r w:rsidRPr="0055688A">
        <w:rPr>
          <w:rFonts w:ascii="Arial" w:eastAsia="Calibri" w:hAnsi="Arial" w:cs="Arial"/>
          <w:lang w:eastAsia="en-US"/>
        </w:rPr>
        <w:t xml:space="preserve"> was more suitable</w:t>
      </w:r>
      <w:r w:rsidR="008C083B" w:rsidRPr="0055688A">
        <w:rPr>
          <w:rFonts w:ascii="Arial" w:eastAsia="Calibri" w:hAnsi="Arial" w:cs="Arial"/>
          <w:lang w:eastAsia="en-US"/>
        </w:rPr>
        <w:t>, or if it was</w:t>
      </w:r>
      <w:r w:rsidR="000E7D05" w:rsidRPr="0055688A">
        <w:rPr>
          <w:rFonts w:ascii="Arial" w:eastAsia="Calibri" w:hAnsi="Arial" w:cs="Arial"/>
          <w:lang w:eastAsia="en-US"/>
        </w:rPr>
        <w:t xml:space="preserve"> in some respects</w:t>
      </w:r>
      <w:r w:rsidR="008C083B" w:rsidRPr="0055688A">
        <w:rPr>
          <w:rFonts w:ascii="Arial" w:eastAsia="Calibri" w:hAnsi="Arial" w:cs="Arial"/>
          <w:lang w:eastAsia="en-US"/>
        </w:rPr>
        <w:t>,</w:t>
      </w:r>
      <w:r w:rsidR="000E7D05" w:rsidRPr="0055688A">
        <w:rPr>
          <w:rFonts w:ascii="Arial" w:eastAsia="Calibri" w:hAnsi="Arial" w:cs="Arial"/>
          <w:lang w:eastAsia="en-US"/>
        </w:rPr>
        <w:t xml:space="preserve"> that was outweighed by other factors pointing to </w:t>
      </w:r>
      <w:r w:rsidR="0083231B" w:rsidRPr="0055688A">
        <w:rPr>
          <w:rFonts w:ascii="Arial" w:eastAsia="Calibri" w:hAnsi="Arial" w:cs="Arial"/>
          <w:lang w:eastAsia="en-US"/>
        </w:rPr>
        <w:t>school C</w:t>
      </w:r>
      <w:r w:rsidRPr="0055688A">
        <w:rPr>
          <w:rFonts w:ascii="Arial" w:eastAsia="Calibri" w:hAnsi="Arial" w:cs="Arial"/>
          <w:lang w:eastAsia="en-US"/>
        </w:rPr>
        <w:t>.</w:t>
      </w:r>
    </w:p>
    <w:p w:rsidR="00AA3FFA" w:rsidRPr="0055688A" w:rsidRDefault="00E253F9" w:rsidP="00527253">
      <w:pPr>
        <w:spacing w:after="200" w:line="276" w:lineRule="auto"/>
        <w:ind w:left="-567"/>
        <w:jc w:val="both"/>
        <w:rPr>
          <w:rFonts w:ascii="Arial" w:eastAsia="Calibri" w:hAnsi="Arial" w:cs="Arial"/>
          <w:i/>
          <w:lang w:eastAsia="en-US"/>
        </w:rPr>
      </w:pPr>
      <w:r w:rsidRPr="0055688A">
        <w:rPr>
          <w:rFonts w:ascii="Arial" w:eastAsia="Calibri" w:hAnsi="Arial" w:cs="Arial"/>
          <w:i/>
          <w:lang w:eastAsia="en-US"/>
        </w:rPr>
        <w:t>Respective costs</w:t>
      </w:r>
    </w:p>
    <w:p w:rsidR="00FA1409" w:rsidRPr="0055688A" w:rsidRDefault="00135742" w:rsidP="001D11C0">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While our conclusion in regard to respective suitability was a balanced one, we were aware that we also had to take into account the respective costs.</w:t>
      </w:r>
    </w:p>
    <w:p w:rsidR="00135742" w:rsidRPr="0055688A" w:rsidRDefault="00722B2E" w:rsidP="00B17A9E">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With regard to respective costs, we had heard that the </w:t>
      </w:r>
      <w:r w:rsidR="00E7023C" w:rsidRPr="0055688A">
        <w:rPr>
          <w:rFonts w:ascii="Arial" w:eastAsia="Calibri" w:hAnsi="Arial" w:cs="Arial"/>
          <w:lang w:eastAsia="en-US"/>
        </w:rPr>
        <w:t xml:space="preserve">cost for the place at </w:t>
      </w:r>
      <w:r w:rsidR="009462FF" w:rsidRPr="0055688A">
        <w:rPr>
          <w:rFonts w:ascii="Arial" w:eastAsia="Calibri" w:hAnsi="Arial" w:cs="Arial"/>
          <w:lang w:eastAsia="en-US"/>
        </w:rPr>
        <w:t>school A</w:t>
      </w:r>
      <w:r w:rsidRPr="0055688A">
        <w:rPr>
          <w:rFonts w:ascii="Arial" w:eastAsia="Calibri" w:hAnsi="Arial" w:cs="Arial"/>
          <w:lang w:eastAsia="en-US"/>
        </w:rPr>
        <w:t xml:space="preserve"> was in the order of £</w:t>
      </w:r>
      <w:r w:rsidR="00E7023C" w:rsidRPr="0055688A">
        <w:rPr>
          <w:rFonts w:ascii="Arial" w:eastAsia="Calibri" w:hAnsi="Arial" w:cs="Arial"/>
          <w:lang w:eastAsia="en-US"/>
        </w:rPr>
        <w:t>78</w:t>
      </w:r>
      <w:r w:rsidRPr="0055688A">
        <w:rPr>
          <w:rFonts w:ascii="Arial" w:eastAsia="Calibri" w:hAnsi="Arial" w:cs="Arial"/>
          <w:lang w:eastAsia="en-US"/>
        </w:rPr>
        <w:t xml:space="preserve">,000. </w:t>
      </w:r>
      <w:r w:rsidR="00135742" w:rsidRPr="0055688A">
        <w:rPr>
          <w:rFonts w:ascii="Arial" w:eastAsia="Calibri" w:hAnsi="Arial" w:cs="Arial"/>
          <w:lang w:eastAsia="en-US"/>
        </w:rPr>
        <w:t xml:space="preserve">We were advised that was inclusive of incidental costs, namely transport. </w:t>
      </w:r>
    </w:p>
    <w:p w:rsidR="00FA0BBF" w:rsidRPr="0055688A" w:rsidRDefault="00722B2E" w:rsidP="00FA0BBF">
      <w:pPr>
        <w:numPr>
          <w:ilvl w:val="0"/>
          <w:numId w:val="13"/>
        </w:numPr>
        <w:spacing w:after="200" w:line="276" w:lineRule="auto"/>
        <w:ind w:left="-57"/>
        <w:jc w:val="both"/>
        <w:rPr>
          <w:rFonts w:ascii="Arial" w:eastAsia="Calibri" w:hAnsi="Arial" w:cs="Arial"/>
          <w:lang w:eastAsia="en-US"/>
        </w:rPr>
      </w:pPr>
      <w:r w:rsidRPr="0055688A">
        <w:rPr>
          <w:rFonts w:ascii="Arial" w:eastAsia="Calibri" w:hAnsi="Arial" w:cs="Arial"/>
          <w:lang w:eastAsia="en-US"/>
        </w:rPr>
        <w:t xml:space="preserve">In </w:t>
      </w:r>
      <w:r w:rsidRPr="00527253">
        <w:rPr>
          <w:rFonts w:ascii="Arial" w:eastAsia="Calibri" w:hAnsi="Arial" w:cs="Arial"/>
          <w:i/>
          <w:lang w:eastAsia="en-US"/>
        </w:rPr>
        <w:t>B v Glasgow City Council</w:t>
      </w:r>
      <w:r w:rsidRPr="0055688A">
        <w:rPr>
          <w:rFonts w:ascii="Arial" w:eastAsia="Calibri" w:hAnsi="Arial" w:cs="Arial"/>
          <w:lang w:eastAsia="en-US"/>
        </w:rPr>
        <w:t>, 2014 SC 209, the Inner House confirmed that the costs to authorities are the additional costs to be incurred by them if the child went to the proposed school</w:t>
      </w:r>
      <w:r w:rsidR="00135742" w:rsidRPr="0055688A">
        <w:rPr>
          <w:rFonts w:ascii="Arial" w:eastAsia="Calibri" w:hAnsi="Arial" w:cs="Arial"/>
          <w:lang w:eastAsia="en-US"/>
        </w:rPr>
        <w:t xml:space="preserve">, so that the cost of sending </w:t>
      </w:r>
      <w:r w:rsidR="006F2348" w:rsidRPr="0055688A">
        <w:rPr>
          <w:rFonts w:ascii="Arial" w:eastAsia="Calibri" w:hAnsi="Arial" w:cs="Arial"/>
          <w:lang w:eastAsia="en-US"/>
        </w:rPr>
        <w:t>the child</w:t>
      </w:r>
      <w:r w:rsidR="00135742" w:rsidRPr="0055688A">
        <w:rPr>
          <w:rFonts w:ascii="Arial" w:eastAsia="Calibri" w:hAnsi="Arial" w:cs="Arial"/>
          <w:lang w:eastAsia="en-US"/>
        </w:rPr>
        <w:t xml:space="preserve"> to</w:t>
      </w:r>
      <w:r w:rsidR="001D4202" w:rsidRPr="0055688A">
        <w:rPr>
          <w:rFonts w:ascii="Arial" w:eastAsia="Calibri" w:hAnsi="Arial" w:cs="Arial"/>
          <w:lang w:eastAsia="en-US"/>
        </w:rPr>
        <w:t xml:space="preserve"> school A</w:t>
      </w:r>
      <w:r w:rsidR="00135742" w:rsidRPr="0055688A">
        <w:rPr>
          <w:rFonts w:ascii="Arial" w:eastAsia="Calibri" w:hAnsi="Arial" w:cs="Arial"/>
          <w:lang w:eastAsia="en-US"/>
        </w:rPr>
        <w:t xml:space="preserve"> must be assessed in relation to the cost of educating </w:t>
      </w:r>
      <w:r w:rsidR="006F2348" w:rsidRPr="0055688A">
        <w:rPr>
          <w:rFonts w:ascii="Arial" w:eastAsia="Calibri" w:hAnsi="Arial" w:cs="Arial"/>
          <w:lang w:eastAsia="en-US"/>
        </w:rPr>
        <w:t>the child</w:t>
      </w:r>
      <w:r w:rsidR="00135742" w:rsidRPr="0055688A">
        <w:rPr>
          <w:rFonts w:ascii="Arial" w:eastAsia="Calibri" w:hAnsi="Arial" w:cs="Arial"/>
          <w:lang w:eastAsia="en-US"/>
        </w:rPr>
        <w:t xml:space="preserve"> within the </w:t>
      </w:r>
      <w:r w:rsidR="001D4202" w:rsidRPr="0055688A">
        <w:rPr>
          <w:rFonts w:ascii="Arial" w:eastAsia="Calibri" w:hAnsi="Arial" w:cs="Arial"/>
          <w:lang w:eastAsia="en-US"/>
        </w:rPr>
        <w:t>respon</w:t>
      </w:r>
      <w:r w:rsidR="00DD66A0">
        <w:rPr>
          <w:rFonts w:ascii="Arial" w:eastAsia="Calibri" w:hAnsi="Arial" w:cs="Arial"/>
          <w:lang w:eastAsia="en-US"/>
        </w:rPr>
        <w:t xml:space="preserve">dent’s </w:t>
      </w:r>
      <w:r w:rsidR="00135742" w:rsidRPr="0055688A">
        <w:rPr>
          <w:rFonts w:ascii="Arial" w:eastAsia="Calibri" w:hAnsi="Arial" w:cs="Arial"/>
          <w:lang w:eastAsia="en-US"/>
        </w:rPr>
        <w:t xml:space="preserve"> area.</w:t>
      </w:r>
      <w:r w:rsidR="00E524F3" w:rsidRPr="0055688A">
        <w:rPr>
          <w:rFonts w:ascii="Arial" w:eastAsia="Calibri" w:hAnsi="Arial" w:cs="Arial"/>
          <w:lang w:eastAsia="en-US"/>
        </w:rPr>
        <w:t xml:space="preserve"> We have heard that the authority </w:t>
      </w:r>
      <w:r w:rsidR="00135742" w:rsidRPr="0055688A">
        <w:rPr>
          <w:rFonts w:ascii="Arial" w:eastAsia="Calibri" w:hAnsi="Arial" w:cs="Arial"/>
          <w:lang w:eastAsia="en-US"/>
        </w:rPr>
        <w:t xml:space="preserve">considers that a full-time pupil support assistant will require to be engaged, at least in relation to a transitional period. We cannot say how long that transitional period might last, but on the basis of the evidence we heard, we might assume that a PSA would be required to support </w:t>
      </w:r>
      <w:r w:rsidR="006F2348" w:rsidRPr="0055688A">
        <w:rPr>
          <w:rFonts w:ascii="Arial" w:eastAsia="Calibri" w:hAnsi="Arial" w:cs="Arial"/>
          <w:lang w:eastAsia="en-US"/>
        </w:rPr>
        <w:t>the child</w:t>
      </w:r>
      <w:r w:rsidR="00135742" w:rsidRPr="0055688A">
        <w:rPr>
          <w:rFonts w:ascii="Arial" w:eastAsia="Calibri" w:hAnsi="Arial" w:cs="Arial"/>
          <w:lang w:eastAsia="en-US"/>
        </w:rPr>
        <w:t xml:space="preserve"> for at least this coming academic year. The cost per annum of a PSA is around £15,000</w:t>
      </w:r>
      <w:r w:rsidR="00FA0BBF" w:rsidRPr="0055688A">
        <w:rPr>
          <w:rFonts w:ascii="Arial" w:eastAsia="Calibri" w:hAnsi="Arial" w:cs="Arial"/>
          <w:lang w:eastAsia="en-US"/>
        </w:rPr>
        <w:t xml:space="preserve">, which should be off set against costs of attending </w:t>
      </w:r>
      <w:r w:rsidR="00360E10" w:rsidRPr="0055688A">
        <w:rPr>
          <w:rFonts w:ascii="Arial" w:eastAsia="Calibri" w:hAnsi="Arial" w:cs="Arial"/>
          <w:lang w:eastAsia="en-US"/>
        </w:rPr>
        <w:t>school A</w:t>
      </w:r>
      <w:r w:rsidR="00135742" w:rsidRPr="0055688A">
        <w:rPr>
          <w:rFonts w:ascii="Arial" w:eastAsia="Calibri" w:hAnsi="Arial" w:cs="Arial"/>
          <w:lang w:eastAsia="en-US"/>
        </w:rPr>
        <w:t>.</w:t>
      </w:r>
      <w:r w:rsidR="00FA0BBF" w:rsidRPr="0055688A">
        <w:rPr>
          <w:rFonts w:ascii="Arial" w:eastAsia="Calibri" w:hAnsi="Arial" w:cs="Arial"/>
          <w:lang w:eastAsia="en-US"/>
        </w:rPr>
        <w:t xml:space="preserve"> There is also the incidental cost of transport to </w:t>
      </w:r>
      <w:r w:rsidR="0083231B" w:rsidRPr="0055688A">
        <w:rPr>
          <w:rFonts w:ascii="Arial" w:eastAsia="Calibri" w:hAnsi="Arial" w:cs="Arial"/>
          <w:lang w:eastAsia="en-US"/>
        </w:rPr>
        <w:t>school C</w:t>
      </w:r>
      <w:r w:rsidR="00FA0BBF" w:rsidRPr="0055688A">
        <w:rPr>
          <w:rFonts w:ascii="Arial" w:eastAsia="Calibri" w:hAnsi="Arial" w:cs="Arial"/>
          <w:lang w:eastAsia="en-US"/>
        </w:rPr>
        <w:t xml:space="preserve">’s which is calculated at </w:t>
      </w:r>
      <w:r w:rsidR="00D02B9A" w:rsidRPr="0055688A">
        <w:rPr>
          <w:rFonts w:ascii="Arial" w:eastAsia="Calibri" w:hAnsi="Arial" w:cs="Arial"/>
          <w:lang w:eastAsia="en-US"/>
        </w:rPr>
        <w:t>around £5,000 (which will continue while he attends that school).</w:t>
      </w:r>
    </w:p>
    <w:p w:rsidR="00FA1409" w:rsidRPr="00A3672B" w:rsidRDefault="00135742" w:rsidP="00B17A9E">
      <w:pPr>
        <w:numPr>
          <w:ilvl w:val="0"/>
          <w:numId w:val="13"/>
        </w:numPr>
        <w:spacing w:after="200" w:line="276" w:lineRule="auto"/>
        <w:ind w:left="-57"/>
        <w:jc w:val="both"/>
        <w:rPr>
          <w:rFonts w:ascii="Arial" w:eastAsia="Calibri" w:hAnsi="Arial" w:cs="Arial"/>
          <w:lang w:eastAsia="en-US"/>
        </w:rPr>
      </w:pPr>
      <w:r w:rsidRPr="00FA0BBF">
        <w:rPr>
          <w:rFonts w:ascii="Arial" w:eastAsia="Calibri" w:hAnsi="Arial" w:cs="Arial"/>
          <w:lang w:eastAsia="en-US"/>
        </w:rPr>
        <w:t xml:space="preserve"> </w:t>
      </w:r>
      <w:r w:rsidRPr="00A3672B">
        <w:rPr>
          <w:rFonts w:ascii="Arial" w:eastAsia="Calibri" w:hAnsi="Arial" w:cs="Arial"/>
          <w:lang w:eastAsia="en-US"/>
        </w:rPr>
        <w:t xml:space="preserve">As was recognised, it is not possible to predict beyond that what additional support </w:t>
      </w:r>
      <w:r w:rsidR="006F2348" w:rsidRPr="00A3672B">
        <w:rPr>
          <w:rFonts w:ascii="Arial" w:eastAsia="Calibri" w:hAnsi="Arial" w:cs="Arial"/>
          <w:lang w:eastAsia="en-US"/>
        </w:rPr>
        <w:t>the child</w:t>
      </w:r>
      <w:r w:rsidRPr="00A3672B">
        <w:rPr>
          <w:rFonts w:ascii="Arial" w:eastAsia="Calibri" w:hAnsi="Arial" w:cs="Arial"/>
          <w:lang w:eastAsia="en-US"/>
        </w:rPr>
        <w:t xml:space="preserve"> might need, as that will depend on how successful the transition is. We took the view that the costs for </w:t>
      </w:r>
      <w:r w:rsidR="001D4202" w:rsidRPr="00A3672B">
        <w:rPr>
          <w:rFonts w:ascii="Arial" w:eastAsia="Calibri" w:hAnsi="Arial" w:cs="Arial"/>
          <w:lang w:eastAsia="en-US"/>
        </w:rPr>
        <w:t>school A</w:t>
      </w:r>
      <w:r w:rsidRPr="00A3672B">
        <w:rPr>
          <w:rFonts w:ascii="Arial" w:eastAsia="Calibri" w:hAnsi="Arial" w:cs="Arial"/>
          <w:lang w:eastAsia="en-US"/>
        </w:rPr>
        <w:t xml:space="preserve"> were likely to be costs not just for this year, but potentially for a further five years thereafter</w:t>
      </w:r>
      <w:r w:rsidR="00722B2E" w:rsidRPr="00A3672B">
        <w:rPr>
          <w:rFonts w:ascii="Arial" w:eastAsia="Calibri" w:hAnsi="Arial" w:cs="Arial"/>
          <w:lang w:eastAsia="en-US"/>
        </w:rPr>
        <w:t xml:space="preserve">. </w:t>
      </w:r>
      <w:r w:rsidR="00D02B9A" w:rsidRPr="00A3672B">
        <w:rPr>
          <w:rFonts w:ascii="Arial" w:eastAsia="Calibri" w:hAnsi="Arial" w:cs="Arial"/>
          <w:lang w:eastAsia="en-US"/>
        </w:rPr>
        <w:t xml:space="preserve">On an ongoing basis </w:t>
      </w:r>
      <w:r w:rsidR="00906133" w:rsidRPr="00A3672B">
        <w:rPr>
          <w:rFonts w:ascii="Arial" w:eastAsia="Calibri" w:hAnsi="Arial" w:cs="Arial"/>
          <w:lang w:eastAsia="en-US"/>
        </w:rPr>
        <w:t xml:space="preserve">therefore the costs of educating </w:t>
      </w:r>
      <w:r w:rsidR="006F2348" w:rsidRPr="00A3672B">
        <w:rPr>
          <w:rFonts w:ascii="Arial" w:eastAsia="Calibri" w:hAnsi="Arial" w:cs="Arial"/>
          <w:lang w:eastAsia="en-US"/>
        </w:rPr>
        <w:t>the child</w:t>
      </w:r>
      <w:r w:rsidR="00906133" w:rsidRPr="00A3672B">
        <w:rPr>
          <w:rFonts w:ascii="Arial" w:eastAsia="Calibri" w:hAnsi="Arial" w:cs="Arial"/>
          <w:lang w:eastAsia="en-US"/>
        </w:rPr>
        <w:t xml:space="preserve"> at </w:t>
      </w:r>
      <w:r w:rsidR="00360E10" w:rsidRPr="00A3672B">
        <w:rPr>
          <w:rFonts w:ascii="Arial" w:eastAsia="Calibri" w:hAnsi="Arial" w:cs="Arial"/>
          <w:lang w:eastAsia="en-US"/>
        </w:rPr>
        <w:t>school A</w:t>
      </w:r>
      <w:r w:rsidR="00906133" w:rsidRPr="00A3672B">
        <w:rPr>
          <w:rFonts w:ascii="Arial" w:eastAsia="Calibri" w:hAnsi="Arial" w:cs="Arial"/>
          <w:lang w:eastAsia="en-US"/>
        </w:rPr>
        <w:t xml:space="preserve"> are considerably higher than at </w:t>
      </w:r>
      <w:r w:rsidR="0083231B" w:rsidRPr="00A3672B">
        <w:rPr>
          <w:rFonts w:ascii="Arial" w:eastAsia="Calibri" w:hAnsi="Arial" w:cs="Arial"/>
          <w:lang w:eastAsia="en-US"/>
        </w:rPr>
        <w:t>school C</w:t>
      </w:r>
      <w:r w:rsidR="00906133" w:rsidRPr="00A3672B">
        <w:rPr>
          <w:rFonts w:ascii="Arial" w:eastAsia="Calibri" w:hAnsi="Arial" w:cs="Arial"/>
          <w:lang w:eastAsia="en-US"/>
        </w:rPr>
        <w:t>, even if the PSA is to continue in place.</w:t>
      </w:r>
    </w:p>
    <w:p w:rsidR="00144CB5" w:rsidRPr="00144CB5" w:rsidRDefault="00144CB5" w:rsidP="00144CB5">
      <w:pPr>
        <w:spacing w:after="200" w:line="276" w:lineRule="auto"/>
        <w:ind w:left="-57"/>
        <w:jc w:val="both"/>
        <w:rPr>
          <w:rFonts w:ascii="Arial" w:eastAsia="Calibri" w:hAnsi="Arial" w:cs="Arial"/>
          <w:i/>
          <w:lang w:eastAsia="en-US"/>
        </w:rPr>
      </w:pPr>
      <w:r w:rsidRPr="00144CB5">
        <w:rPr>
          <w:rFonts w:ascii="Arial" w:eastAsia="Calibri" w:hAnsi="Arial" w:cs="Arial"/>
          <w:i/>
          <w:lang w:eastAsia="en-US"/>
        </w:rPr>
        <w:t>Overall assessment</w:t>
      </w:r>
    </w:p>
    <w:p w:rsidR="00E253F9" w:rsidRPr="00A3672B" w:rsidRDefault="00582F7D" w:rsidP="001D11C0">
      <w:pPr>
        <w:numPr>
          <w:ilvl w:val="0"/>
          <w:numId w:val="13"/>
        </w:numPr>
        <w:spacing w:after="200" w:line="276" w:lineRule="auto"/>
        <w:ind w:left="-57"/>
        <w:jc w:val="both"/>
        <w:rPr>
          <w:rFonts w:ascii="Arial" w:eastAsia="Calibri" w:hAnsi="Arial" w:cs="Arial"/>
          <w:lang w:eastAsia="en-US"/>
        </w:rPr>
      </w:pPr>
      <w:r w:rsidRPr="00A3672B">
        <w:rPr>
          <w:rFonts w:ascii="Arial" w:eastAsia="Calibri" w:hAnsi="Arial" w:cs="Arial"/>
          <w:lang w:eastAsia="en-US"/>
        </w:rPr>
        <w:t>We looked at the respective suitability and respective costs, but we were aware that the legal test requires us to consider these factors in the round, that is t</w:t>
      </w:r>
      <w:r w:rsidR="00527253">
        <w:rPr>
          <w:rFonts w:ascii="Arial" w:eastAsia="Calibri" w:hAnsi="Arial" w:cs="Arial"/>
          <w:lang w:eastAsia="en-US"/>
        </w:rPr>
        <w:t>he t</w:t>
      </w:r>
      <w:r w:rsidR="00E253F9" w:rsidRPr="00A3672B">
        <w:rPr>
          <w:rFonts w:ascii="Arial" w:eastAsia="Calibri" w:hAnsi="Arial" w:cs="Arial"/>
          <w:lang w:eastAsia="en-US"/>
        </w:rPr>
        <w:t>ribunal must consider whether the extra cost of providing for the child’s ASN is reasonable, given the difference is suitability of provision.</w:t>
      </w:r>
    </w:p>
    <w:p w:rsidR="00222667" w:rsidRDefault="00222667" w:rsidP="00183C7E">
      <w:pPr>
        <w:numPr>
          <w:ilvl w:val="0"/>
          <w:numId w:val="13"/>
        </w:numPr>
        <w:spacing w:after="200" w:line="276" w:lineRule="auto"/>
        <w:ind w:left="-57"/>
        <w:jc w:val="both"/>
        <w:rPr>
          <w:rFonts w:ascii="Arial" w:eastAsia="Calibri" w:hAnsi="Arial" w:cs="Arial"/>
          <w:lang w:eastAsia="en-US"/>
        </w:rPr>
      </w:pPr>
      <w:r w:rsidRPr="00A3672B">
        <w:rPr>
          <w:rFonts w:ascii="Arial" w:eastAsia="Calibri" w:hAnsi="Arial" w:cs="Arial"/>
          <w:lang w:eastAsia="en-US"/>
        </w:rPr>
        <w:t xml:space="preserve">We have taken the view that, </w:t>
      </w:r>
      <w:r w:rsidR="00FA1409" w:rsidRPr="00A3672B">
        <w:rPr>
          <w:rFonts w:ascii="Arial" w:eastAsia="Calibri" w:hAnsi="Arial" w:cs="Arial"/>
          <w:lang w:eastAsia="en-US"/>
        </w:rPr>
        <w:t>although it was ulti</w:t>
      </w:r>
      <w:r w:rsidR="00FA0BBF" w:rsidRPr="00A3672B">
        <w:rPr>
          <w:rFonts w:ascii="Arial" w:eastAsia="Calibri" w:hAnsi="Arial" w:cs="Arial"/>
          <w:lang w:eastAsia="en-US"/>
        </w:rPr>
        <w:t xml:space="preserve">mately a balance decision, </w:t>
      </w:r>
      <w:r w:rsidRPr="00A3672B">
        <w:rPr>
          <w:rFonts w:ascii="Arial" w:eastAsia="Calibri" w:hAnsi="Arial" w:cs="Arial"/>
          <w:lang w:eastAsia="en-US"/>
        </w:rPr>
        <w:t xml:space="preserve">viewed in the round, </w:t>
      </w:r>
      <w:r w:rsidR="009462FF" w:rsidRPr="00A3672B">
        <w:rPr>
          <w:rFonts w:ascii="Arial" w:eastAsia="Calibri" w:hAnsi="Arial" w:cs="Arial"/>
          <w:lang w:eastAsia="en-US"/>
        </w:rPr>
        <w:t>school A</w:t>
      </w:r>
      <w:r w:rsidR="00A600A7" w:rsidRPr="00A3672B">
        <w:rPr>
          <w:rFonts w:ascii="Arial" w:eastAsia="Calibri" w:hAnsi="Arial" w:cs="Arial"/>
          <w:lang w:eastAsia="en-US"/>
        </w:rPr>
        <w:t xml:space="preserve"> </w:t>
      </w:r>
      <w:r w:rsidRPr="00A3672B">
        <w:rPr>
          <w:rFonts w:ascii="Arial" w:eastAsia="Calibri" w:hAnsi="Arial" w:cs="Arial"/>
          <w:lang w:eastAsia="en-US"/>
        </w:rPr>
        <w:t>cannot be said to be more suitable</w:t>
      </w:r>
      <w:r w:rsidR="00FA0BBF" w:rsidRPr="00A3672B">
        <w:rPr>
          <w:rFonts w:ascii="Arial" w:eastAsia="Calibri" w:hAnsi="Arial" w:cs="Arial"/>
          <w:lang w:eastAsia="en-US"/>
        </w:rPr>
        <w:t>.</w:t>
      </w:r>
      <w:r w:rsidRPr="00A3672B">
        <w:rPr>
          <w:rFonts w:ascii="Arial" w:eastAsia="Calibri" w:hAnsi="Arial" w:cs="Arial"/>
          <w:lang w:eastAsia="en-US"/>
        </w:rPr>
        <w:t xml:space="preserve"> </w:t>
      </w:r>
      <w:r w:rsidR="00260B76" w:rsidRPr="00A3672B">
        <w:rPr>
          <w:rFonts w:ascii="Arial" w:eastAsia="Calibri" w:hAnsi="Arial" w:cs="Arial"/>
          <w:lang w:eastAsia="en-US"/>
        </w:rPr>
        <w:t>T</w:t>
      </w:r>
      <w:r w:rsidR="00582F7D" w:rsidRPr="00A3672B">
        <w:rPr>
          <w:rFonts w:ascii="Arial" w:eastAsia="Calibri" w:hAnsi="Arial" w:cs="Arial"/>
          <w:lang w:eastAsia="en-US"/>
        </w:rPr>
        <w:t xml:space="preserve">hat conclusion relates particularly to the impact which attending school on a residential basis will have on </w:t>
      </w:r>
      <w:r w:rsidR="006F2348" w:rsidRPr="00A3672B">
        <w:rPr>
          <w:rFonts w:ascii="Arial" w:eastAsia="Calibri" w:hAnsi="Arial" w:cs="Arial"/>
          <w:lang w:eastAsia="en-US"/>
        </w:rPr>
        <w:t>the child</w:t>
      </w:r>
      <w:r w:rsidR="004A29D6" w:rsidRPr="00A3672B">
        <w:rPr>
          <w:rFonts w:ascii="Arial" w:eastAsia="Calibri" w:hAnsi="Arial" w:cs="Arial"/>
          <w:lang w:eastAsia="en-US"/>
        </w:rPr>
        <w:t xml:space="preserve">, as well as the fact that the prospect of </w:t>
      </w:r>
      <w:r w:rsidR="006F2348" w:rsidRPr="00A3672B">
        <w:rPr>
          <w:rFonts w:ascii="Arial" w:eastAsia="Calibri" w:hAnsi="Arial" w:cs="Arial"/>
          <w:lang w:eastAsia="en-US"/>
        </w:rPr>
        <w:t>the child</w:t>
      </w:r>
      <w:r w:rsidR="004A29D6" w:rsidRPr="00A3672B">
        <w:rPr>
          <w:rFonts w:ascii="Arial" w:eastAsia="Calibri" w:hAnsi="Arial" w:cs="Arial"/>
          <w:lang w:eastAsia="en-US"/>
        </w:rPr>
        <w:t xml:space="preserve"> being educated in the mainstream </w:t>
      </w:r>
      <w:r w:rsidR="00FA0BBF" w:rsidRPr="00A3672B">
        <w:rPr>
          <w:rFonts w:ascii="Arial" w:eastAsia="Calibri" w:hAnsi="Arial" w:cs="Arial"/>
          <w:lang w:eastAsia="en-US"/>
        </w:rPr>
        <w:t>will become</w:t>
      </w:r>
      <w:r w:rsidR="004A29D6" w:rsidRPr="00A3672B">
        <w:rPr>
          <w:rFonts w:ascii="Arial" w:eastAsia="Calibri" w:hAnsi="Arial" w:cs="Arial"/>
          <w:lang w:eastAsia="en-US"/>
        </w:rPr>
        <w:t xml:space="preserve"> increasingly unlikely</w:t>
      </w:r>
      <w:r w:rsidR="00FA0BBF" w:rsidRPr="00A3672B">
        <w:rPr>
          <w:rFonts w:ascii="Arial" w:eastAsia="Calibri" w:hAnsi="Arial" w:cs="Arial"/>
          <w:lang w:eastAsia="en-US"/>
        </w:rPr>
        <w:t xml:space="preserve"> in the longer term</w:t>
      </w:r>
      <w:r w:rsidR="004A29D6" w:rsidRPr="00A3672B">
        <w:rPr>
          <w:rFonts w:ascii="Arial" w:eastAsia="Calibri" w:hAnsi="Arial" w:cs="Arial"/>
          <w:lang w:eastAsia="en-US"/>
        </w:rPr>
        <w:t>.</w:t>
      </w:r>
      <w:r w:rsidR="00FA0BBF" w:rsidRPr="00A3672B">
        <w:rPr>
          <w:rFonts w:ascii="Arial" w:eastAsia="Calibri" w:hAnsi="Arial" w:cs="Arial"/>
          <w:lang w:eastAsia="en-US"/>
        </w:rPr>
        <w:t xml:space="preserve"> </w:t>
      </w:r>
      <w:r w:rsidR="00260B76" w:rsidRPr="00A3672B">
        <w:rPr>
          <w:rFonts w:ascii="Arial" w:eastAsia="Calibri" w:hAnsi="Arial" w:cs="Arial"/>
          <w:lang w:eastAsia="en-US"/>
        </w:rPr>
        <w:t xml:space="preserve">Even </w:t>
      </w:r>
      <w:r w:rsidR="00893616" w:rsidRPr="00A3672B">
        <w:rPr>
          <w:rFonts w:ascii="Arial" w:eastAsia="Calibri" w:hAnsi="Arial" w:cs="Arial"/>
          <w:lang w:eastAsia="en-US"/>
        </w:rPr>
        <w:t xml:space="preserve">if </w:t>
      </w:r>
      <w:r w:rsidR="00260B76" w:rsidRPr="00A3672B">
        <w:rPr>
          <w:rFonts w:ascii="Arial" w:eastAsia="Calibri" w:hAnsi="Arial" w:cs="Arial"/>
          <w:lang w:eastAsia="en-US"/>
        </w:rPr>
        <w:t xml:space="preserve">the balance could be said to be in favour of </w:t>
      </w:r>
      <w:r w:rsidR="00360E10" w:rsidRPr="00A3672B">
        <w:rPr>
          <w:rFonts w:ascii="Arial" w:eastAsia="Calibri" w:hAnsi="Arial" w:cs="Arial"/>
          <w:lang w:eastAsia="en-US"/>
        </w:rPr>
        <w:t>school A</w:t>
      </w:r>
      <w:r w:rsidR="00260B76" w:rsidRPr="00A3672B">
        <w:rPr>
          <w:rFonts w:ascii="Arial" w:eastAsia="Calibri" w:hAnsi="Arial" w:cs="Arial"/>
          <w:lang w:eastAsia="en-US"/>
        </w:rPr>
        <w:t xml:space="preserve"> on the suitability question, t</w:t>
      </w:r>
      <w:r w:rsidR="00A600A7" w:rsidRPr="00A3672B">
        <w:rPr>
          <w:rFonts w:ascii="Arial" w:eastAsia="Calibri" w:hAnsi="Arial" w:cs="Arial"/>
          <w:lang w:eastAsia="en-US"/>
        </w:rPr>
        <w:t>aking costs into account alongside suitability, we were clear that the additional cost of providing did not outweig</w:t>
      </w:r>
      <w:r w:rsidR="00FA1409" w:rsidRPr="00A3672B">
        <w:rPr>
          <w:rFonts w:ascii="Arial" w:eastAsia="Calibri" w:hAnsi="Arial" w:cs="Arial"/>
          <w:lang w:eastAsia="en-US"/>
        </w:rPr>
        <w:t xml:space="preserve">h the extent to which </w:t>
      </w:r>
      <w:r w:rsidR="00360E10" w:rsidRPr="00A3672B">
        <w:rPr>
          <w:rFonts w:ascii="Arial" w:eastAsia="Calibri" w:hAnsi="Arial" w:cs="Arial"/>
          <w:lang w:eastAsia="en-US"/>
        </w:rPr>
        <w:t>school A</w:t>
      </w:r>
      <w:r w:rsidR="00FA1409" w:rsidRPr="00A3672B">
        <w:rPr>
          <w:rFonts w:ascii="Arial" w:eastAsia="Calibri" w:hAnsi="Arial" w:cs="Arial"/>
          <w:lang w:eastAsia="en-US"/>
        </w:rPr>
        <w:t xml:space="preserve"> could be said to be more suitable.</w:t>
      </w:r>
      <w:r w:rsidR="009E5ABD" w:rsidRPr="00A3672B">
        <w:rPr>
          <w:rFonts w:ascii="Arial" w:eastAsia="Calibri" w:hAnsi="Arial" w:cs="Arial"/>
          <w:lang w:eastAsia="en-US"/>
        </w:rPr>
        <w:t xml:space="preserve"> We therefore concluded that having regard to respective </w:t>
      </w:r>
      <w:r w:rsidR="00982931" w:rsidRPr="00A3672B">
        <w:rPr>
          <w:rFonts w:ascii="Arial" w:eastAsia="Calibri" w:hAnsi="Arial" w:cs="Arial"/>
          <w:lang w:eastAsia="en-US"/>
        </w:rPr>
        <w:t xml:space="preserve">cost and suitability, it was not reasonable to place </w:t>
      </w:r>
      <w:r w:rsidR="006F2348" w:rsidRPr="00A3672B">
        <w:rPr>
          <w:rFonts w:ascii="Arial" w:eastAsia="Calibri" w:hAnsi="Arial" w:cs="Arial"/>
          <w:lang w:eastAsia="en-US"/>
        </w:rPr>
        <w:t>the child</w:t>
      </w:r>
      <w:r w:rsidR="00982931" w:rsidRPr="00A3672B">
        <w:rPr>
          <w:rFonts w:ascii="Arial" w:eastAsia="Calibri" w:hAnsi="Arial" w:cs="Arial"/>
          <w:lang w:eastAsia="en-US"/>
        </w:rPr>
        <w:t xml:space="preserve"> at </w:t>
      </w:r>
      <w:r w:rsidR="00360E10" w:rsidRPr="00A3672B">
        <w:rPr>
          <w:rFonts w:ascii="Arial" w:eastAsia="Calibri" w:hAnsi="Arial" w:cs="Arial"/>
          <w:lang w:eastAsia="en-US"/>
        </w:rPr>
        <w:t>school A</w:t>
      </w:r>
      <w:r w:rsidR="00982931" w:rsidRPr="00A3672B">
        <w:rPr>
          <w:rFonts w:ascii="Arial" w:eastAsia="Calibri" w:hAnsi="Arial" w:cs="Arial"/>
          <w:lang w:eastAsia="en-US"/>
        </w:rPr>
        <w:t xml:space="preserve">. </w:t>
      </w:r>
    </w:p>
    <w:p w:rsidR="008402DD" w:rsidRPr="008402DD" w:rsidRDefault="008402DD" w:rsidP="00527253">
      <w:pPr>
        <w:spacing w:after="200" w:line="276" w:lineRule="auto"/>
        <w:contextualSpacing/>
        <w:jc w:val="both"/>
        <w:rPr>
          <w:rFonts w:ascii="Arial" w:eastAsia="Calibri" w:hAnsi="Arial" w:cs="Arial"/>
          <w:b/>
          <w:lang w:eastAsia="en-US"/>
        </w:rPr>
      </w:pPr>
    </w:p>
    <w:p w:rsidR="005652BD" w:rsidRPr="008402DD" w:rsidRDefault="005652BD" w:rsidP="000816AC">
      <w:pPr>
        <w:spacing w:after="200" w:line="276" w:lineRule="auto"/>
        <w:ind w:left="-567"/>
        <w:contextualSpacing/>
        <w:jc w:val="both"/>
        <w:rPr>
          <w:rFonts w:ascii="Arial" w:eastAsia="Calibri" w:hAnsi="Arial" w:cs="Arial"/>
          <w:b/>
          <w:lang w:eastAsia="en-US"/>
        </w:rPr>
      </w:pPr>
      <w:r w:rsidRPr="008402DD">
        <w:rPr>
          <w:rFonts w:ascii="Arial" w:eastAsia="Calibri" w:hAnsi="Arial" w:cs="Arial"/>
          <w:b/>
          <w:lang w:eastAsia="en-US"/>
        </w:rPr>
        <w:t xml:space="preserve">Second stage </w:t>
      </w:r>
    </w:p>
    <w:p w:rsidR="005652BD" w:rsidRPr="005652BD" w:rsidRDefault="005652BD" w:rsidP="00722B2E">
      <w:pPr>
        <w:spacing w:after="200" w:line="276" w:lineRule="auto"/>
        <w:ind w:left="-57"/>
        <w:contextualSpacing/>
        <w:jc w:val="both"/>
        <w:rPr>
          <w:rFonts w:ascii="Arial" w:eastAsia="Calibri" w:hAnsi="Arial" w:cs="Arial"/>
          <w:b/>
          <w:lang w:eastAsia="en-US"/>
        </w:rPr>
      </w:pPr>
    </w:p>
    <w:p w:rsidR="005652BD" w:rsidRPr="00A3672B" w:rsidRDefault="005652BD" w:rsidP="001D11C0">
      <w:pPr>
        <w:numPr>
          <w:ilvl w:val="0"/>
          <w:numId w:val="13"/>
        </w:numPr>
        <w:spacing w:after="200" w:line="276" w:lineRule="auto"/>
        <w:ind w:left="-57"/>
        <w:jc w:val="both"/>
        <w:rPr>
          <w:rFonts w:ascii="Arial" w:eastAsia="Calibri" w:hAnsi="Arial" w:cs="Arial"/>
          <w:lang w:eastAsia="en-US"/>
        </w:rPr>
      </w:pPr>
      <w:r w:rsidRPr="00A3672B">
        <w:rPr>
          <w:rFonts w:ascii="Arial" w:eastAsia="Calibri" w:hAnsi="Arial" w:cs="Arial"/>
          <w:lang w:eastAsia="en-US"/>
        </w:rPr>
        <w:t>Where we conclude, as in this case, that one of the grounds of refusal is satisfied, we are required, if we are to reject the reference</w:t>
      </w:r>
      <w:r w:rsidR="00E310FD" w:rsidRPr="00A3672B">
        <w:rPr>
          <w:rFonts w:ascii="Arial" w:eastAsia="Calibri" w:hAnsi="Arial" w:cs="Arial"/>
          <w:lang w:eastAsia="en-US"/>
        </w:rPr>
        <w:t xml:space="preserve"> and confirm the decision of the authority</w:t>
      </w:r>
      <w:r w:rsidRPr="00A3672B">
        <w:rPr>
          <w:rFonts w:ascii="Arial" w:eastAsia="Calibri" w:hAnsi="Arial" w:cs="Arial"/>
          <w:lang w:eastAsia="en-US"/>
        </w:rPr>
        <w:t xml:space="preserve">, to be satisfied that in all of the circumstances it is appropriate to do so. </w:t>
      </w:r>
    </w:p>
    <w:p w:rsidR="009D1439" w:rsidRDefault="00144CB5" w:rsidP="001D11C0">
      <w:pPr>
        <w:numPr>
          <w:ilvl w:val="0"/>
          <w:numId w:val="13"/>
        </w:numPr>
        <w:spacing w:after="200" w:line="276" w:lineRule="auto"/>
        <w:ind w:left="-57"/>
        <w:jc w:val="both"/>
        <w:rPr>
          <w:rFonts w:ascii="Arial" w:eastAsia="Calibri" w:hAnsi="Arial" w:cs="Arial"/>
          <w:lang w:eastAsia="en-US"/>
        </w:rPr>
      </w:pPr>
      <w:r w:rsidRPr="00A3672B">
        <w:rPr>
          <w:rFonts w:ascii="Arial" w:eastAsia="Calibri" w:hAnsi="Arial" w:cs="Arial"/>
          <w:lang w:eastAsia="en-US"/>
        </w:rPr>
        <w:t>If it is not appropriate for us to take into account</w:t>
      </w:r>
      <w:r w:rsidR="00516AA6" w:rsidRPr="00A3672B">
        <w:rPr>
          <w:rFonts w:ascii="Arial" w:eastAsia="Calibri" w:hAnsi="Arial" w:cs="Arial"/>
          <w:lang w:eastAsia="en-US"/>
        </w:rPr>
        <w:t xml:space="preserve"> </w:t>
      </w:r>
      <w:r w:rsidRPr="00A3672B">
        <w:rPr>
          <w:rFonts w:ascii="Arial" w:eastAsia="Calibri" w:hAnsi="Arial" w:cs="Arial"/>
          <w:lang w:eastAsia="en-US"/>
        </w:rPr>
        <w:t xml:space="preserve">the impact of </w:t>
      </w:r>
      <w:r w:rsidR="006F2348" w:rsidRPr="00A3672B">
        <w:rPr>
          <w:rFonts w:ascii="Arial" w:eastAsia="Calibri" w:hAnsi="Arial" w:cs="Arial"/>
          <w:lang w:eastAsia="en-US"/>
        </w:rPr>
        <w:t>the child</w:t>
      </w:r>
      <w:r w:rsidRPr="00A3672B">
        <w:rPr>
          <w:rFonts w:ascii="Arial" w:eastAsia="Calibri" w:hAnsi="Arial" w:cs="Arial"/>
          <w:lang w:eastAsia="en-US"/>
        </w:rPr>
        <w:t xml:space="preserve"> </w:t>
      </w:r>
      <w:r w:rsidR="00FA0BBF" w:rsidRPr="00A3672B">
        <w:rPr>
          <w:rFonts w:ascii="Arial" w:eastAsia="Calibri" w:hAnsi="Arial" w:cs="Arial"/>
          <w:lang w:eastAsia="en-US"/>
        </w:rPr>
        <w:t xml:space="preserve">living away from his family </w:t>
      </w:r>
      <w:r w:rsidRPr="00A3672B">
        <w:rPr>
          <w:rFonts w:ascii="Arial" w:eastAsia="Calibri" w:hAnsi="Arial" w:cs="Arial"/>
          <w:lang w:eastAsia="en-US"/>
        </w:rPr>
        <w:t>when assessing respective suitability</w:t>
      </w:r>
      <w:r w:rsidR="00516AA6" w:rsidRPr="00A3672B">
        <w:rPr>
          <w:rFonts w:ascii="Arial" w:eastAsia="Calibri" w:hAnsi="Arial" w:cs="Arial"/>
          <w:lang w:eastAsia="en-US"/>
        </w:rPr>
        <w:t>,</w:t>
      </w:r>
      <w:r w:rsidRPr="00A3672B">
        <w:rPr>
          <w:rFonts w:ascii="Arial" w:eastAsia="Calibri" w:hAnsi="Arial" w:cs="Arial"/>
          <w:lang w:eastAsia="en-US"/>
        </w:rPr>
        <w:t xml:space="preserve"> we nevertheless were of the view that </w:t>
      </w:r>
      <w:r w:rsidR="009D1439" w:rsidRPr="00A3672B">
        <w:rPr>
          <w:rFonts w:ascii="Arial" w:eastAsia="Calibri" w:hAnsi="Arial" w:cs="Arial"/>
          <w:lang w:eastAsia="en-US"/>
        </w:rPr>
        <w:t xml:space="preserve">it was a valid factor for us to take into account when considering overall whether it was appropriate to confirm the </w:t>
      </w:r>
      <w:r w:rsidR="00B110F8">
        <w:rPr>
          <w:rFonts w:ascii="Arial" w:eastAsia="Calibri" w:hAnsi="Arial" w:cs="Arial"/>
          <w:lang w:eastAsia="en-US"/>
        </w:rPr>
        <w:t xml:space="preserve">respondent’s </w:t>
      </w:r>
      <w:r w:rsidR="009D1439" w:rsidRPr="00A3672B">
        <w:rPr>
          <w:rFonts w:ascii="Arial" w:eastAsia="Calibri" w:hAnsi="Arial" w:cs="Arial"/>
          <w:lang w:eastAsia="en-US"/>
        </w:rPr>
        <w:t xml:space="preserve"> dec</w:t>
      </w:r>
      <w:r w:rsidR="00516AA6" w:rsidRPr="00A3672B">
        <w:rPr>
          <w:rFonts w:ascii="Arial" w:eastAsia="Calibri" w:hAnsi="Arial" w:cs="Arial"/>
          <w:lang w:eastAsia="en-US"/>
        </w:rPr>
        <w:t xml:space="preserve">ision, and clearly we were of the view that it supported a conclusion that the </w:t>
      </w:r>
      <w:r w:rsidR="00B110F8">
        <w:rPr>
          <w:rFonts w:ascii="Arial" w:eastAsia="Calibri" w:hAnsi="Arial" w:cs="Arial"/>
          <w:lang w:eastAsia="en-US"/>
        </w:rPr>
        <w:t xml:space="preserve">respondent’s </w:t>
      </w:r>
      <w:r w:rsidR="00516AA6" w:rsidRPr="00A3672B">
        <w:rPr>
          <w:rFonts w:ascii="Arial" w:eastAsia="Calibri" w:hAnsi="Arial" w:cs="Arial"/>
          <w:lang w:eastAsia="en-US"/>
        </w:rPr>
        <w:t xml:space="preserve"> decision was appropriate. </w:t>
      </w:r>
    </w:p>
    <w:p w:rsidR="00FA0BBF" w:rsidRPr="00A3672B" w:rsidRDefault="00F76A87" w:rsidP="00183C7E">
      <w:pPr>
        <w:numPr>
          <w:ilvl w:val="0"/>
          <w:numId w:val="13"/>
        </w:numPr>
        <w:spacing w:after="200" w:line="276" w:lineRule="auto"/>
        <w:ind w:left="-57"/>
        <w:jc w:val="both"/>
        <w:rPr>
          <w:rFonts w:ascii="Arial" w:eastAsia="Calibri" w:hAnsi="Arial" w:cs="Arial"/>
          <w:lang w:eastAsia="en-US"/>
        </w:rPr>
      </w:pPr>
      <w:r w:rsidRPr="00A3672B">
        <w:rPr>
          <w:rFonts w:ascii="Arial" w:eastAsia="Calibri" w:hAnsi="Arial" w:cs="Arial"/>
          <w:lang w:eastAsia="en-US"/>
        </w:rPr>
        <w:t xml:space="preserve">In regard to this question, </w:t>
      </w:r>
      <w:r w:rsidR="009462FF" w:rsidRPr="00A3672B">
        <w:rPr>
          <w:rFonts w:ascii="Arial" w:eastAsia="Calibri" w:hAnsi="Arial" w:cs="Arial"/>
          <w:lang w:eastAsia="en-US"/>
        </w:rPr>
        <w:t>the appellant representative</w:t>
      </w:r>
      <w:r w:rsidRPr="00A3672B">
        <w:rPr>
          <w:rFonts w:ascii="Arial" w:eastAsia="Calibri" w:hAnsi="Arial" w:cs="Arial"/>
          <w:lang w:eastAsia="en-US"/>
        </w:rPr>
        <w:t xml:space="preserve"> argued that it was not appropriate to reject the reference because we should take account of the impact of the decision on family life</w:t>
      </w:r>
      <w:r w:rsidR="00C45E04" w:rsidRPr="00A3672B">
        <w:rPr>
          <w:rFonts w:ascii="Arial" w:eastAsia="Calibri" w:hAnsi="Arial" w:cs="Arial"/>
          <w:lang w:eastAsia="en-US"/>
        </w:rPr>
        <w:t>. However, w</w:t>
      </w:r>
      <w:r w:rsidR="00FA0BBF" w:rsidRPr="00A3672B">
        <w:rPr>
          <w:rFonts w:ascii="Arial" w:eastAsia="Calibri" w:hAnsi="Arial" w:cs="Arial"/>
          <w:lang w:eastAsia="en-US"/>
        </w:rPr>
        <w:t xml:space="preserve">ith regard to concerns about family life, as discussed above, we did not accept </w:t>
      </w:r>
      <w:r w:rsidR="00EB71EA" w:rsidRPr="00A3672B">
        <w:rPr>
          <w:rFonts w:ascii="Arial" w:eastAsia="Calibri" w:hAnsi="Arial" w:cs="Arial"/>
          <w:lang w:eastAsia="en-US"/>
        </w:rPr>
        <w:t>witness 5</w:t>
      </w:r>
      <w:r w:rsidR="00FA0BBF" w:rsidRPr="00A3672B">
        <w:rPr>
          <w:rFonts w:ascii="Arial" w:eastAsia="Calibri" w:hAnsi="Arial" w:cs="Arial"/>
          <w:lang w:eastAsia="en-US"/>
        </w:rPr>
        <w:t>’s conclusion that this was a family on the brink of breakdown. There was a</w:t>
      </w:r>
      <w:r w:rsidR="00991624" w:rsidRPr="00A3672B">
        <w:rPr>
          <w:rFonts w:ascii="Arial" w:eastAsia="Calibri" w:hAnsi="Arial" w:cs="Arial"/>
          <w:lang w:eastAsia="en-US"/>
        </w:rPr>
        <w:t xml:space="preserve"> </w:t>
      </w:r>
      <w:r w:rsidR="00FA0BBF" w:rsidRPr="00A3672B">
        <w:rPr>
          <w:rFonts w:ascii="Arial" w:eastAsia="Calibri" w:hAnsi="Arial" w:cs="Arial"/>
          <w:lang w:eastAsia="en-US"/>
        </w:rPr>
        <w:t xml:space="preserve">notable absence of the same level of concerns from other professionals and we noted in particular that there was otherwise no social work involvement with the family and therefore no professional concerns for </w:t>
      </w:r>
      <w:r w:rsidR="00DD2DB2" w:rsidRPr="00A3672B">
        <w:rPr>
          <w:rFonts w:ascii="Arial" w:eastAsia="Calibri" w:hAnsi="Arial" w:cs="Arial"/>
          <w:lang w:eastAsia="en-US"/>
        </w:rPr>
        <w:t>the child’s sister</w:t>
      </w:r>
      <w:r w:rsidR="00FA0BBF" w:rsidRPr="00A3672B">
        <w:rPr>
          <w:rFonts w:ascii="Arial" w:eastAsia="Calibri" w:hAnsi="Arial" w:cs="Arial"/>
          <w:lang w:eastAsia="en-US"/>
        </w:rPr>
        <w:t>.</w:t>
      </w:r>
    </w:p>
    <w:p w:rsidR="00516AA6" w:rsidRDefault="00516AA6" w:rsidP="001D11C0">
      <w:pPr>
        <w:numPr>
          <w:ilvl w:val="0"/>
          <w:numId w:val="13"/>
        </w:numPr>
        <w:spacing w:after="200" w:line="276" w:lineRule="auto"/>
        <w:ind w:left="-57"/>
        <w:jc w:val="both"/>
        <w:rPr>
          <w:rFonts w:ascii="Arial" w:eastAsia="Calibri" w:hAnsi="Arial" w:cs="Arial"/>
          <w:lang w:eastAsia="en-US"/>
        </w:rPr>
      </w:pPr>
      <w:r w:rsidRPr="00A3672B">
        <w:rPr>
          <w:rFonts w:ascii="Arial" w:eastAsia="Calibri" w:hAnsi="Arial" w:cs="Arial"/>
          <w:lang w:eastAsia="en-US"/>
        </w:rPr>
        <w:t xml:space="preserve">While we </w:t>
      </w:r>
      <w:r w:rsidR="00523493" w:rsidRPr="00A3672B">
        <w:rPr>
          <w:rFonts w:ascii="Arial" w:eastAsia="Calibri" w:hAnsi="Arial" w:cs="Arial"/>
          <w:lang w:eastAsia="en-US"/>
        </w:rPr>
        <w:t xml:space="preserve">recognised that </w:t>
      </w:r>
      <w:r w:rsidR="000A5C57" w:rsidRPr="00A3672B">
        <w:rPr>
          <w:rFonts w:ascii="Arial" w:eastAsia="Calibri" w:hAnsi="Arial" w:cs="Arial"/>
          <w:lang w:eastAsia="en-US"/>
        </w:rPr>
        <w:t xml:space="preserve">in some respects </w:t>
      </w:r>
      <w:r w:rsidR="00360E10" w:rsidRPr="00A3672B">
        <w:rPr>
          <w:rFonts w:ascii="Arial" w:eastAsia="Calibri" w:hAnsi="Arial" w:cs="Arial"/>
          <w:lang w:eastAsia="en-US"/>
        </w:rPr>
        <w:t>school A</w:t>
      </w:r>
      <w:r w:rsidR="00523493" w:rsidRPr="00A3672B">
        <w:rPr>
          <w:rFonts w:ascii="Arial" w:eastAsia="Calibri" w:hAnsi="Arial" w:cs="Arial"/>
          <w:lang w:eastAsia="en-US"/>
        </w:rPr>
        <w:t xml:space="preserve"> could be said to be more suitable</w:t>
      </w:r>
      <w:r w:rsidRPr="00A3672B">
        <w:rPr>
          <w:rFonts w:ascii="Arial" w:eastAsia="Calibri" w:hAnsi="Arial" w:cs="Arial"/>
          <w:lang w:eastAsia="en-US"/>
        </w:rPr>
        <w:t>, on balance we have concluded that in all the circumstances, applying the legal tests, that the authority’s decision to refuse the placing request is appropriate.</w:t>
      </w:r>
    </w:p>
    <w:p w:rsidR="005652BD" w:rsidRDefault="005652BD" w:rsidP="000816AC">
      <w:pPr>
        <w:spacing w:after="200" w:line="276" w:lineRule="auto"/>
        <w:ind w:left="-567"/>
        <w:jc w:val="both"/>
        <w:rPr>
          <w:rFonts w:ascii="Arial" w:eastAsia="Calibri" w:hAnsi="Arial" w:cs="Arial"/>
          <w:b/>
          <w:lang w:eastAsia="en-US"/>
        </w:rPr>
      </w:pPr>
      <w:r w:rsidRPr="005652BD">
        <w:rPr>
          <w:rFonts w:ascii="Arial" w:eastAsia="Calibri" w:hAnsi="Arial" w:cs="Arial"/>
          <w:b/>
          <w:lang w:eastAsia="en-US"/>
        </w:rPr>
        <w:t>Concluding remarks</w:t>
      </w:r>
    </w:p>
    <w:p w:rsidR="009D1439" w:rsidRPr="00A3672B" w:rsidRDefault="009D1439" w:rsidP="001D11C0">
      <w:pPr>
        <w:numPr>
          <w:ilvl w:val="0"/>
          <w:numId w:val="13"/>
        </w:numPr>
        <w:spacing w:after="200" w:line="276" w:lineRule="auto"/>
        <w:ind w:left="-57"/>
        <w:jc w:val="both"/>
        <w:rPr>
          <w:rFonts w:ascii="Arial" w:eastAsia="Calibri" w:hAnsi="Arial" w:cs="Arial"/>
          <w:lang w:eastAsia="en-US"/>
        </w:rPr>
      </w:pPr>
      <w:r w:rsidRPr="00A3672B">
        <w:rPr>
          <w:rFonts w:ascii="Arial" w:eastAsia="Calibri" w:hAnsi="Arial" w:cs="Arial"/>
          <w:lang w:eastAsia="en-US"/>
        </w:rPr>
        <w:t xml:space="preserve">While we have confirmed the decision of the </w:t>
      </w:r>
      <w:r w:rsidR="0078166D">
        <w:rPr>
          <w:rFonts w:ascii="Arial" w:eastAsia="Calibri" w:hAnsi="Arial" w:cs="Arial"/>
          <w:lang w:eastAsia="en-US"/>
        </w:rPr>
        <w:t xml:space="preserve">respondent </w:t>
      </w:r>
      <w:r w:rsidRPr="00A3672B">
        <w:rPr>
          <w:rFonts w:ascii="Arial" w:eastAsia="Calibri" w:hAnsi="Arial" w:cs="Arial"/>
          <w:lang w:eastAsia="en-US"/>
        </w:rPr>
        <w:t xml:space="preserve"> after careful consideration of all the circumstances, we </w:t>
      </w:r>
      <w:r w:rsidR="00A600A7" w:rsidRPr="00A3672B">
        <w:rPr>
          <w:rFonts w:ascii="Arial" w:eastAsia="Calibri" w:hAnsi="Arial" w:cs="Arial"/>
          <w:lang w:eastAsia="en-US"/>
        </w:rPr>
        <w:t xml:space="preserve">do have some misgivings </w:t>
      </w:r>
      <w:r w:rsidR="004A29D6" w:rsidRPr="00A3672B">
        <w:rPr>
          <w:rFonts w:ascii="Arial" w:eastAsia="Calibri" w:hAnsi="Arial" w:cs="Arial"/>
          <w:lang w:eastAsia="en-US"/>
        </w:rPr>
        <w:t xml:space="preserve">about the extent to which the </w:t>
      </w:r>
      <w:r w:rsidR="0078166D">
        <w:rPr>
          <w:rFonts w:ascii="Arial" w:eastAsia="Calibri" w:hAnsi="Arial" w:cs="Arial"/>
          <w:lang w:eastAsia="en-US"/>
        </w:rPr>
        <w:t xml:space="preserve">respondent </w:t>
      </w:r>
      <w:r w:rsidR="004A29D6" w:rsidRPr="00A3672B">
        <w:rPr>
          <w:rFonts w:ascii="Arial" w:eastAsia="Calibri" w:hAnsi="Arial" w:cs="Arial"/>
          <w:lang w:eastAsia="en-US"/>
        </w:rPr>
        <w:t xml:space="preserve"> will in practice take the necessary steps to meet </w:t>
      </w:r>
      <w:r w:rsidR="006F2348" w:rsidRPr="00A3672B">
        <w:rPr>
          <w:rFonts w:ascii="Arial" w:eastAsia="Calibri" w:hAnsi="Arial" w:cs="Arial"/>
          <w:lang w:eastAsia="en-US"/>
        </w:rPr>
        <w:t>the child</w:t>
      </w:r>
      <w:r w:rsidR="004A29D6" w:rsidRPr="00A3672B">
        <w:rPr>
          <w:rFonts w:ascii="Arial" w:eastAsia="Calibri" w:hAnsi="Arial" w:cs="Arial"/>
          <w:lang w:eastAsia="en-US"/>
        </w:rPr>
        <w:t>’s continuing needs. In particular, w</w:t>
      </w:r>
      <w:r w:rsidR="00A600A7" w:rsidRPr="00A3672B">
        <w:rPr>
          <w:rFonts w:ascii="Arial" w:eastAsia="Calibri" w:hAnsi="Arial" w:cs="Arial"/>
          <w:lang w:eastAsia="en-US"/>
        </w:rPr>
        <w:t xml:space="preserve">e were concerned that the flexible approach which </w:t>
      </w:r>
      <w:r w:rsidR="0083231B" w:rsidRPr="00A3672B">
        <w:rPr>
          <w:rFonts w:ascii="Arial" w:eastAsia="Calibri" w:hAnsi="Arial" w:cs="Arial"/>
          <w:lang w:eastAsia="en-US"/>
        </w:rPr>
        <w:t>witness 1</w:t>
      </w:r>
      <w:r w:rsidR="00A600A7" w:rsidRPr="00A3672B">
        <w:rPr>
          <w:rFonts w:ascii="Arial" w:eastAsia="Calibri" w:hAnsi="Arial" w:cs="Arial"/>
          <w:lang w:eastAsia="en-US"/>
        </w:rPr>
        <w:t xml:space="preserve"> discussed might not be sufficient</w:t>
      </w:r>
      <w:r w:rsidR="009424B9" w:rsidRPr="00A3672B">
        <w:rPr>
          <w:rFonts w:ascii="Arial" w:eastAsia="Calibri" w:hAnsi="Arial" w:cs="Arial"/>
          <w:lang w:eastAsia="en-US"/>
        </w:rPr>
        <w:t>ly flexible</w:t>
      </w:r>
      <w:r w:rsidR="004A29D6" w:rsidRPr="00A3672B">
        <w:rPr>
          <w:rFonts w:ascii="Arial" w:eastAsia="Calibri" w:hAnsi="Arial" w:cs="Arial"/>
          <w:lang w:eastAsia="en-US"/>
        </w:rPr>
        <w:t xml:space="preserve"> to accommodate </w:t>
      </w:r>
      <w:r w:rsidR="006F2348" w:rsidRPr="00A3672B">
        <w:rPr>
          <w:rFonts w:ascii="Arial" w:eastAsia="Calibri" w:hAnsi="Arial" w:cs="Arial"/>
          <w:lang w:eastAsia="en-US"/>
        </w:rPr>
        <w:t>the child</w:t>
      </w:r>
      <w:r w:rsidR="004A29D6" w:rsidRPr="00A3672B">
        <w:rPr>
          <w:rFonts w:ascii="Arial" w:eastAsia="Calibri" w:hAnsi="Arial" w:cs="Arial"/>
          <w:lang w:eastAsia="en-US"/>
        </w:rPr>
        <w:t>’s needs.</w:t>
      </w:r>
    </w:p>
    <w:p w:rsidR="009424B9" w:rsidRPr="00A3672B" w:rsidRDefault="00523493" w:rsidP="009424B9">
      <w:pPr>
        <w:numPr>
          <w:ilvl w:val="0"/>
          <w:numId w:val="13"/>
        </w:numPr>
        <w:spacing w:after="200" w:line="276" w:lineRule="auto"/>
        <w:ind w:left="-57"/>
        <w:jc w:val="both"/>
        <w:rPr>
          <w:rFonts w:ascii="Arial" w:eastAsia="Calibri" w:hAnsi="Arial" w:cs="Arial"/>
          <w:lang w:eastAsia="en-US"/>
        </w:rPr>
      </w:pPr>
      <w:r w:rsidRPr="00A3672B">
        <w:rPr>
          <w:rFonts w:ascii="Arial" w:eastAsia="Calibri" w:hAnsi="Arial" w:cs="Arial"/>
          <w:lang w:eastAsia="en-US"/>
        </w:rPr>
        <w:t xml:space="preserve">This was not a clear cut decision for us when it came to the suitability question. We were conscious that </w:t>
      </w:r>
      <w:r w:rsidR="006F2348" w:rsidRPr="00A3672B">
        <w:rPr>
          <w:rFonts w:ascii="Arial" w:eastAsia="Calibri" w:hAnsi="Arial" w:cs="Arial"/>
          <w:lang w:eastAsia="en-US"/>
        </w:rPr>
        <w:t>the child</w:t>
      </w:r>
      <w:r w:rsidRPr="00A3672B">
        <w:rPr>
          <w:rFonts w:ascii="Arial" w:eastAsia="Calibri" w:hAnsi="Arial" w:cs="Arial"/>
          <w:lang w:eastAsia="en-US"/>
        </w:rPr>
        <w:t xml:space="preserve"> will find any transition exceptionally difficult. We did note </w:t>
      </w:r>
      <w:r w:rsidR="004A29D6" w:rsidRPr="00A3672B">
        <w:rPr>
          <w:rFonts w:ascii="Arial" w:eastAsia="Calibri" w:hAnsi="Arial" w:cs="Arial"/>
          <w:lang w:eastAsia="en-US"/>
        </w:rPr>
        <w:t xml:space="preserve">that </w:t>
      </w:r>
      <w:r w:rsidR="009424B9" w:rsidRPr="00A3672B">
        <w:rPr>
          <w:rFonts w:ascii="Arial" w:eastAsia="Calibri" w:hAnsi="Arial" w:cs="Arial"/>
          <w:lang w:eastAsia="en-US"/>
        </w:rPr>
        <w:t xml:space="preserve">concerns were expressed by </w:t>
      </w:r>
      <w:r w:rsidR="0083231B" w:rsidRPr="00A3672B">
        <w:rPr>
          <w:rFonts w:ascii="Arial" w:eastAsia="Calibri" w:hAnsi="Arial" w:cs="Arial"/>
          <w:lang w:eastAsia="en-US"/>
        </w:rPr>
        <w:t>witness 2</w:t>
      </w:r>
      <w:r w:rsidR="009424B9" w:rsidRPr="00A3672B">
        <w:rPr>
          <w:rFonts w:ascii="Arial" w:eastAsia="Calibri" w:hAnsi="Arial" w:cs="Arial"/>
          <w:lang w:eastAsia="en-US"/>
        </w:rPr>
        <w:t xml:space="preserve">, which we considered to be valid, that </w:t>
      </w:r>
      <w:r w:rsidR="006F2348" w:rsidRPr="00A3672B">
        <w:rPr>
          <w:rFonts w:ascii="Arial" w:eastAsia="Calibri" w:hAnsi="Arial" w:cs="Arial"/>
          <w:lang w:eastAsia="en-US"/>
        </w:rPr>
        <w:t>the child</w:t>
      </w:r>
      <w:r w:rsidR="009424B9" w:rsidRPr="00A3672B">
        <w:rPr>
          <w:rFonts w:ascii="Arial" w:eastAsia="Calibri" w:hAnsi="Arial" w:cs="Arial"/>
          <w:lang w:eastAsia="en-US"/>
        </w:rPr>
        <w:t xml:space="preserve"> has been exposed to much more discussion and indeed uncertainty around the transitional process than might be usual. We noted that </w:t>
      </w:r>
      <w:r w:rsidR="00051D16" w:rsidRPr="00A3672B">
        <w:rPr>
          <w:rFonts w:ascii="Arial" w:eastAsia="Calibri" w:hAnsi="Arial" w:cs="Arial"/>
          <w:lang w:eastAsia="en-US"/>
        </w:rPr>
        <w:t>witness 4</w:t>
      </w:r>
      <w:r w:rsidR="009424B9" w:rsidRPr="00A3672B">
        <w:rPr>
          <w:rFonts w:ascii="Arial" w:eastAsia="Calibri" w:hAnsi="Arial" w:cs="Arial"/>
          <w:lang w:eastAsia="en-US"/>
        </w:rPr>
        <w:t xml:space="preserve"> had particular concerns about the fact that a decision about where </w:t>
      </w:r>
      <w:r w:rsidR="006F2348" w:rsidRPr="00A3672B">
        <w:rPr>
          <w:rFonts w:ascii="Arial" w:eastAsia="Calibri" w:hAnsi="Arial" w:cs="Arial"/>
          <w:lang w:eastAsia="en-US"/>
        </w:rPr>
        <w:t>the child</w:t>
      </w:r>
      <w:r w:rsidR="009424B9" w:rsidRPr="00A3672B">
        <w:rPr>
          <w:rFonts w:ascii="Arial" w:eastAsia="Calibri" w:hAnsi="Arial" w:cs="Arial"/>
          <w:lang w:eastAsia="en-US"/>
        </w:rPr>
        <w:t xml:space="preserve"> will go has still not been made. We </w:t>
      </w:r>
      <w:r w:rsidR="00C42973" w:rsidRPr="00A3672B">
        <w:rPr>
          <w:rFonts w:ascii="Arial" w:eastAsia="Calibri" w:hAnsi="Arial" w:cs="Arial"/>
          <w:lang w:eastAsia="en-US"/>
        </w:rPr>
        <w:t>anticipate</w:t>
      </w:r>
      <w:r w:rsidR="009424B9" w:rsidRPr="00A3672B">
        <w:rPr>
          <w:rFonts w:ascii="Arial" w:eastAsia="Calibri" w:hAnsi="Arial" w:cs="Arial"/>
          <w:lang w:eastAsia="en-US"/>
        </w:rPr>
        <w:t xml:space="preserve"> that the situation will change once a final decision has been made.</w:t>
      </w:r>
    </w:p>
    <w:p w:rsidR="00C42973" w:rsidRPr="004575E8" w:rsidRDefault="00C42973" w:rsidP="00183C7E">
      <w:pPr>
        <w:numPr>
          <w:ilvl w:val="0"/>
          <w:numId w:val="13"/>
        </w:numPr>
        <w:spacing w:after="200" w:line="276" w:lineRule="auto"/>
        <w:ind w:left="-57"/>
        <w:jc w:val="both"/>
        <w:rPr>
          <w:rFonts w:ascii="Arial" w:eastAsia="Calibri" w:hAnsi="Arial" w:cs="Arial"/>
          <w:lang w:eastAsia="en-US"/>
        </w:rPr>
      </w:pPr>
      <w:r w:rsidRPr="004575E8">
        <w:rPr>
          <w:rFonts w:ascii="Arial" w:eastAsia="Calibri" w:hAnsi="Arial" w:cs="Arial"/>
          <w:lang w:eastAsia="en-US"/>
        </w:rPr>
        <w:t>Further, w</w:t>
      </w:r>
      <w:r w:rsidR="00982931" w:rsidRPr="004575E8">
        <w:rPr>
          <w:rFonts w:ascii="Arial" w:eastAsia="Calibri" w:hAnsi="Arial" w:cs="Arial"/>
          <w:lang w:eastAsia="en-US"/>
        </w:rPr>
        <w:t xml:space="preserve">e were of the view that </w:t>
      </w:r>
      <w:r w:rsidR="00523493" w:rsidRPr="004575E8">
        <w:rPr>
          <w:rFonts w:ascii="Arial" w:eastAsia="Calibri" w:hAnsi="Arial" w:cs="Arial"/>
          <w:lang w:eastAsia="en-US"/>
        </w:rPr>
        <w:t xml:space="preserve">with effective support </w:t>
      </w:r>
      <w:r w:rsidR="006F2348" w:rsidRPr="004575E8">
        <w:rPr>
          <w:rFonts w:ascii="Arial" w:eastAsia="Calibri" w:hAnsi="Arial" w:cs="Arial"/>
          <w:lang w:eastAsia="en-US"/>
        </w:rPr>
        <w:t>the child</w:t>
      </w:r>
      <w:r w:rsidR="009424B9" w:rsidRPr="004575E8">
        <w:rPr>
          <w:rFonts w:ascii="Arial" w:eastAsia="Calibri" w:hAnsi="Arial" w:cs="Arial"/>
          <w:lang w:eastAsia="en-US"/>
        </w:rPr>
        <w:t xml:space="preserve"> </w:t>
      </w:r>
      <w:r w:rsidR="00523493" w:rsidRPr="004575E8">
        <w:rPr>
          <w:rFonts w:ascii="Arial" w:eastAsia="Calibri" w:hAnsi="Arial" w:cs="Arial"/>
          <w:lang w:eastAsia="en-US"/>
        </w:rPr>
        <w:t xml:space="preserve">could do reasonably well in </w:t>
      </w:r>
      <w:r w:rsidR="0083231B" w:rsidRPr="004575E8">
        <w:rPr>
          <w:rFonts w:ascii="Arial" w:eastAsia="Calibri" w:hAnsi="Arial" w:cs="Arial"/>
          <w:lang w:eastAsia="en-US"/>
        </w:rPr>
        <w:t>school C</w:t>
      </w:r>
      <w:r w:rsidR="009424B9" w:rsidRPr="004575E8">
        <w:rPr>
          <w:rFonts w:ascii="Arial" w:eastAsia="Calibri" w:hAnsi="Arial" w:cs="Arial"/>
          <w:lang w:eastAsia="en-US"/>
        </w:rPr>
        <w:t>, and this would give him the best opportunity to be educated in the mainstream in the longer term</w:t>
      </w:r>
      <w:r w:rsidR="00AE4531" w:rsidRPr="004575E8">
        <w:rPr>
          <w:rFonts w:ascii="Arial" w:eastAsia="Calibri" w:hAnsi="Arial" w:cs="Arial"/>
          <w:lang w:eastAsia="en-US"/>
        </w:rPr>
        <w:t xml:space="preserve">, and to ensure that he is “well equipped </w:t>
      </w:r>
      <w:r w:rsidR="00FC76A3" w:rsidRPr="004575E8">
        <w:rPr>
          <w:rFonts w:ascii="Arial" w:eastAsia="Calibri" w:hAnsi="Arial" w:cs="Arial"/>
          <w:lang w:eastAsia="en-US"/>
        </w:rPr>
        <w:t>to function in the post-school world”.</w:t>
      </w:r>
      <w:r w:rsidR="009424B9" w:rsidRPr="004575E8">
        <w:rPr>
          <w:rFonts w:ascii="Arial" w:eastAsia="Calibri" w:hAnsi="Arial" w:cs="Arial"/>
          <w:lang w:eastAsia="en-US"/>
        </w:rPr>
        <w:t xml:space="preserve"> However, we agreed with </w:t>
      </w:r>
      <w:r w:rsidR="00051D16" w:rsidRPr="004575E8">
        <w:rPr>
          <w:rFonts w:ascii="Arial" w:eastAsia="Calibri" w:hAnsi="Arial" w:cs="Arial"/>
          <w:lang w:eastAsia="en-US"/>
        </w:rPr>
        <w:t>witness 4</w:t>
      </w:r>
      <w:r w:rsidR="009424B9" w:rsidRPr="004575E8">
        <w:rPr>
          <w:rFonts w:ascii="Arial" w:eastAsia="Calibri" w:hAnsi="Arial" w:cs="Arial"/>
          <w:lang w:eastAsia="en-US"/>
        </w:rPr>
        <w:t xml:space="preserve"> that additional steps required to be put in place to ensure that the placement was successful. He was of the view that his transition to mainstream classes from a support base should be gradual, and he indicated that the starting point should be 80%</w:t>
      </w:r>
      <w:r w:rsidR="00991624" w:rsidRPr="004575E8">
        <w:rPr>
          <w:rFonts w:ascii="Arial" w:eastAsia="Calibri" w:hAnsi="Arial" w:cs="Arial"/>
          <w:lang w:eastAsia="en-US"/>
        </w:rPr>
        <w:t xml:space="preserve"> in the base and 20% mainstream classes (rather than the other way round).</w:t>
      </w:r>
      <w:r w:rsidR="009424B9" w:rsidRPr="004575E8">
        <w:rPr>
          <w:rFonts w:ascii="Arial" w:eastAsia="Calibri" w:hAnsi="Arial" w:cs="Arial"/>
          <w:lang w:eastAsia="en-US"/>
        </w:rPr>
        <w:t xml:space="preserve"> Whether this is possible is a matter for the education authority, but we are clear that we would expect to see robust adjustments in place for as long as they were needed to facilitate this </w:t>
      </w:r>
      <w:r w:rsidR="00991624" w:rsidRPr="004575E8">
        <w:rPr>
          <w:rFonts w:ascii="Arial" w:eastAsia="Calibri" w:hAnsi="Arial" w:cs="Arial"/>
          <w:lang w:eastAsia="en-US"/>
        </w:rPr>
        <w:t xml:space="preserve">gradual transition for </w:t>
      </w:r>
      <w:r w:rsidR="006F2348" w:rsidRPr="004575E8">
        <w:rPr>
          <w:rFonts w:ascii="Arial" w:eastAsia="Calibri" w:hAnsi="Arial" w:cs="Arial"/>
          <w:lang w:eastAsia="en-US"/>
        </w:rPr>
        <w:t>the child</w:t>
      </w:r>
      <w:r w:rsidR="00991624" w:rsidRPr="004575E8">
        <w:rPr>
          <w:rFonts w:ascii="Arial" w:eastAsia="Calibri" w:hAnsi="Arial" w:cs="Arial"/>
          <w:lang w:eastAsia="en-US"/>
        </w:rPr>
        <w:t>.</w:t>
      </w:r>
    </w:p>
    <w:p w:rsidR="009424B9" w:rsidRPr="004575E8" w:rsidRDefault="009424B9" w:rsidP="009424B9">
      <w:pPr>
        <w:numPr>
          <w:ilvl w:val="0"/>
          <w:numId w:val="13"/>
        </w:numPr>
        <w:spacing w:after="200" w:line="276" w:lineRule="auto"/>
        <w:ind w:left="-57"/>
        <w:jc w:val="both"/>
        <w:rPr>
          <w:rFonts w:ascii="Arial" w:eastAsia="Calibri" w:hAnsi="Arial" w:cs="Arial"/>
          <w:lang w:eastAsia="en-US"/>
        </w:rPr>
      </w:pPr>
      <w:r w:rsidRPr="004575E8">
        <w:rPr>
          <w:rFonts w:ascii="Arial" w:eastAsia="Calibri" w:hAnsi="Arial" w:cs="Arial"/>
          <w:lang w:eastAsia="en-US"/>
        </w:rPr>
        <w:t xml:space="preserve">We were of the view that if the necessary steps </w:t>
      </w:r>
      <w:r w:rsidR="00046D06" w:rsidRPr="004575E8">
        <w:rPr>
          <w:rFonts w:ascii="Arial" w:eastAsia="Calibri" w:hAnsi="Arial" w:cs="Arial"/>
          <w:lang w:eastAsia="en-US"/>
        </w:rPr>
        <w:t>are</w:t>
      </w:r>
      <w:r w:rsidRPr="004575E8">
        <w:rPr>
          <w:rFonts w:ascii="Arial" w:eastAsia="Calibri" w:hAnsi="Arial" w:cs="Arial"/>
          <w:lang w:eastAsia="en-US"/>
        </w:rPr>
        <w:t xml:space="preserve"> not put in place, then the placement may not be successful. We noted that a one to one PSA has been identified as required for the transition, and we understand from </w:t>
      </w:r>
      <w:r w:rsidR="00051D16" w:rsidRPr="004575E8">
        <w:rPr>
          <w:rFonts w:ascii="Arial" w:eastAsia="Calibri" w:hAnsi="Arial" w:cs="Arial"/>
          <w:lang w:eastAsia="en-US"/>
        </w:rPr>
        <w:t>witness 1</w:t>
      </w:r>
      <w:r w:rsidRPr="004575E8">
        <w:rPr>
          <w:rFonts w:ascii="Arial" w:eastAsia="Calibri" w:hAnsi="Arial" w:cs="Arial"/>
          <w:lang w:eastAsia="en-US"/>
        </w:rPr>
        <w:t xml:space="preserve"> that she will make application for that role to be continued should she believe that it is requir</w:t>
      </w:r>
      <w:r w:rsidR="00EE6666" w:rsidRPr="004575E8">
        <w:rPr>
          <w:rFonts w:ascii="Arial" w:eastAsia="Calibri" w:hAnsi="Arial" w:cs="Arial"/>
          <w:lang w:eastAsia="en-US"/>
        </w:rPr>
        <w:t xml:space="preserve">ed. </w:t>
      </w:r>
      <w:r w:rsidR="0093136A" w:rsidRPr="004575E8">
        <w:rPr>
          <w:rFonts w:ascii="Arial" w:eastAsia="Calibri" w:hAnsi="Arial" w:cs="Arial"/>
          <w:lang w:eastAsia="en-US"/>
        </w:rPr>
        <w:t xml:space="preserve">Clearly the authority has the wherewithal to make that happen and we would expect the correct support remains in place for as long as it is needed. </w:t>
      </w:r>
      <w:r w:rsidR="00C43261" w:rsidRPr="004575E8">
        <w:rPr>
          <w:rFonts w:ascii="Arial" w:eastAsia="Calibri" w:hAnsi="Arial" w:cs="Arial"/>
          <w:lang w:eastAsia="en-US"/>
        </w:rPr>
        <w:t>Witness</w:t>
      </w:r>
      <w:r w:rsidR="00051D16" w:rsidRPr="004575E8">
        <w:rPr>
          <w:rFonts w:ascii="Arial" w:eastAsia="Calibri" w:hAnsi="Arial" w:cs="Arial"/>
          <w:lang w:eastAsia="en-US"/>
        </w:rPr>
        <w:t xml:space="preserve"> 4</w:t>
      </w:r>
      <w:r w:rsidR="00FC76A3" w:rsidRPr="004575E8">
        <w:rPr>
          <w:rFonts w:ascii="Arial" w:eastAsia="Calibri" w:hAnsi="Arial" w:cs="Arial"/>
          <w:lang w:eastAsia="en-US"/>
        </w:rPr>
        <w:t xml:space="preserve">’s report is a valuable resource as a starting point. </w:t>
      </w:r>
      <w:r w:rsidR="0093136A" w:rsidRPr="004575E8">
        <w:rPr>
          <w:rFonts w:ascii="Arial" w:eastAsia="Calibri" w:hAnsi="Arial" w:cs="Arial"/>
          <w:lang w:eastAsia="en-US"/>
        </w:rPr>
        <w:t>However, we considered that i</w:t>
      </w:r>
      <w:r w:rsidRPr="004575E8">
        <w:rPr>
          <w:rFonts w:ascii="Arial" w:eastAsia="Calibri" w:hAnsi="Arial" w:cs="Arial"/>
          <w:lang w:eastAsia="en-US"/>
        </w:rPr>
        <w:t>t may well be that the safeguard of a CSP</w:t>
      </w:r>
      <w:r w:rsidR="00DC4CB9" w:rsidRPr="004575E8">
        <w:rPr>
          <w:rFonts w:ascii="Arial" w:eastAsia="Calibri" w:hAnsi="Arial" w:cs="Arial"/>
          <w:lang w:eastAsia="en-US"/>
        </w:rPr>
        <w:t>,</w:t>
      </w:r>
      <w:r w:rsidRPr="004575E8">
        <w:rPr>
          <w:rFonts w:ascii="Arial" w:eastAsia="Calibri" w:hAnsi="Arial" w:cs="Arial"/>
          <w:lang w:eastAsia="en-US"/>
        </w:rPr>
        <w:t xml:space="preserve"> which will include legal requirements in respect of </w:t>
      </w:r>
      <w:r w:rsidR="00D70DD8" w:rsidRPr="004575E8">
        <w:rPr>
          <w:rFonts w:ascii="Arial" w:eastAsia="Calibri" w:hAnsi="Arial" w:cs="Arial"/>
          <w:lang w:eastAsia="en-US"/>
        </w:rPr>
        <w:t xml:space="preserve">the co-ordination of all of </w:t>
      </w:r>
      <w:r w:rsidR="006F2348" w:rsidRPr="004575E8">
        <w:rPr>
          <w:rFonts w:ascii="Arial" w:eastAsia="Calibri" w:hAnsi="Arial" w:cs="Arial"/>
          <w:lang w:eastAsia="en-US"/>
        </w:rPr>
        <w:t>the child</w:t>
      </w:r>
      <w:r w:rsidRPr="004575E8">
        <w:rPr>
          <w:rFonts w:ascii="Arial" w:eastAsia="Calibri" w:hAnsi="Arial" w:cs="Arial"/>
          <w:lang w:eastAsia="en-US"/>
        </w:rPr>
        <w:t>’s</w:t>
      </w:r>
      <w:r w:rsidR="00991624" w:rsidRPr="004575E8">
        <w:rPr>
          <w:rFonts w:ascii="Arial" w:eastAsia="Calibri" w:hAnsi="Arial" w:cs="Arial"/>
          <w:lang w:eastAsia="en-US"/>
        </w:rPr>
        <w:t xml:space="preserve"> needs</w:t>
      </w:r>
      <w:r w:rsidR="00D70DD8" w:rsidRPr="004575E8">
        <w:rPr>
          <w:rFonts w:ascii="Arial" w:eastAsia="Calibri" w:hAnsi="Arial" w:cs="Arial"/>
          <w:lang w:eastAsia="en-US"/>
        </w:rPr>
        <w:t>,</w:t>
      </w:r>
      <w:r w:rsidR="00991624" w:rsidRPr="004575E8">
        <w:rPr>
          <w:rFonts w:ascii="Arial" w:eastAsia="Calibri" w:hAnsi="Arial" w:cs="Arial"/>
          <w:lang w:eastAsia="en-US"/>
        </w:rPr>
        <w:t xml:space="preserve"> is required to be put in place to ensure </w:t>
      </w:r>
      <w:r w:rsidR="00D70DD8" w:rsidRPr="004575E8">
        <w:rPr>
          <w:rFonts w:ascii="Arial" w:eastAsia="Calibri" w:hAnsi="Arial" w:cs="Arial"/>
          <w:lang w:eastAsia="en-US"/>
        </w:rPr>
        <w:t xml:space="preserve">a successful transition and </w:t>
      </w:r>
      <w:r w:rsidR="006F2348" w:rsidRPr="004575E8">
        <w:rPr>
          <w:rFonts w:ascii="Arial" w:eastAsia="Calibri" w:hAnsi="Arial" w:cs="Arial"/>
          <w:lang w:eastAsia="en-US"/>
        </w:rPr>
        <w:t>the child</w:t>
      </w:r>
      <w:r w:rsidR="00D70DD8" w:rsidRPr="004575E8">
        <w:rPr>
          <w:rFonts w:ascii="Arial" w:eastAsia="Calibri" w:hAnsi="Arial" w:cs="Arial"/>
          <w:lang w:eastAsia="en-US"/>
        </w:rPr>
        <w:t xml:space="preserve">’s successful integration into the mainstream </w:t>
      </w:r>
      <w:r w:rsidR="003F3933" w:rsidRPr="004575E8">
        <w:rPr>
          <w:rFonts w:ascii="Arial" w:eastAsia="Calibri" w:hAnsi="Arial" w:cs="Arial"/>
          <w:lang w:eastAsia="en-US"/>
        </w:rPr>
        <w:t xml:space="preserve">and the post-school environment </w:t>
      </w:r>
      <w:r w:rsidR="00D70DD8" w:rsidRPr="004575E8">
        <w:rPr>
          <w:rFonts w:ascii="Arial" w:eastAsia="Calibri" w:hAnsi="Arial" w:cs="Arial"/>
          <w:lang w:eastAsia="en-US"/>
        </w:rPr>
        <w:t xml:space="preserve">in the medium to longer term, which </w:t>
      </w:r>
      <w:r w:rsidR="00920738" w:rsidRPr="004575E8">
        <w:rPr>
          <w:rFonts w:ascii="Arial" w:eastAsia="Calibri" w:hAnsi="Arial" w:cs="Arial"/>
          <w:lang w:eastAsia="en-US"/>
        </w:rPr>
        <w:t xml:space="preserve">we assume all those with an interest in </w:t>
      </w:r>
      <w:r w:rsidR="006F2348" w:rsidRPr="004575E8">
        <w:rPr>
          <w:rFonts w:ascii="Arial" w:eastAsia="Calibri" w:hAnsi="Arial" w:cs="Arial"/>
          <w:lang w:eastAsia="en-US"/>
        </w:rPr>
        <w:t>the child</w:t>
      </w:r>
      <w:r w:rsidR="00920738" w:rsidRPr="004575E8">
        <w:rPr>
          <w:rFonts w:ascii="Arial" w:eastAsia="Calibri" w:hAnsi="Arial" w:cs="Arial"/>
          <w:lang w:eastAsia="en-US"/>
        </w:rPr>
        <w:t xml:space="preserve">’s success and well-being </w:t>
      </w:r>
      <w:r w:rsidR="00DC4CB9" w:rsidRPr="004575E8">
        <w:rPr>
          <w:rFonts w:ascii="Arial" w:eastAsia="Calibri" w:hAnsi="Arial" w:cs="Arial"/>
          <w:lang w:eastAsia="en-US"/>
        </w:rPr>
        <w:t xml:space="preserve">agree </w:t>
      </w:r>
      <w:r w:rsidR="00920738" w:rsidRPr="004575E8">
        <w:rPr>
          <w:rFonts w:ascii="Arial" w:eastAsia="Calibri" w:hAnsi="Arial" w:cs="Arial"/>
          <w:lang w:eastAsia="en-US"/>
        </w:rPr>
        <w:t>is the desired goal.</w:t>
      </w:r>
    </w:p>
    <w:sectPr w:rsidR="009424B9" w:rsidRPr="004575E8" w:rsidSect="00ED60C0">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58B" w:rsidRDefault="0059158B">
      <w:r>
        <w:separator/>
      </w:r>
    </w:p>
  </w:endnote>
  <w:endnote w:type="continuationSeparator" w:id="0">
    <w:p w:rsidR="0059158B" w:rsidRDefault="0059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ond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58B" w:rsidRDefault="0059158B">
      <w:r>
        <w:separator/>
      </w:r>
    </w:p>
  </w:footnote>
  <w:footnote w:type="continuationSeparator" w:id="0">
    <w:p w:rsidR="0059158B" w:rsidRDefault="00591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AE7" w:rsidRPr="00C94181" w:rsidRDefault="00C14AE7" w:rsidP="00C94181">
    <w:pPr>
      <w:pStyle w:val="Header"/>
      <w:tabs>
        <w:tab w:val="clear" w:pos="4153"/>
        <w:tab w:val="clear" w:pos="8306"/>
        <w:tab w:val="left" w:pos="1140"/>
      </w:tabs>
      <w:rPr>
        <w:rFonts w:ascii="Arial" w:hAnsi="Arial" w:cs="Arial"/>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46C"/>
    <w:multiLevelType w:val="hybridMultilevel"/>
    <w:tmpl w:val="95AEDC58"/>
    <w:lvl w:ilvl="0" w:tplc="1CE4B4C0">
      <w:start w:val="1"/>
      <w:numFmt w:val="decimal"/>
      <w:lvlText w:val="4.%1"/>
      <w:lvlJc w:val="left"/>
      <w:pPr>
        <w:ind w:left="-131" w:hanging="36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
    <w:nsid w:val="09EA7563"/>
    <w:multiLevelType w:val="multilevel"/>
    <w:tmpl w:val="B67E7DD4"/>
    <w:lvl w:ilvl="0">
      <w:start w:val="1"/>
      <w:numFmt w:val="decimal"/>
      <w:lvlText w:val="%1."/>
      <w:lvlJc w:val="left"/>
      <w:pPr>
        <w:ind w:left="720" w:hanging="360"/>
      </w:pPr>
      <w:rPr>
        <w:i w:val="0"/>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nsid w:val="10F0069B"/>
    <w:multiLevelType w:val="hybridMultilevel"/>
    <w:tmpl w:val="4EFEE988"/>
    <w:lvl w:ilvl="0" w:tplc="424CDCC4">
      <w:start w:val="1"/>
      <w:numFmt w:val="lowerLetter"/>
      <w:lvlText w:val="(%1)"/>
      <w:lvlJc w:val="left"/>
      <w:pPr>
        <w:ind w:left="1800" w:hanging="360"/>
      </w:pPr>
      <w:rPr>
        <w:rFonts w:hint="default"/>
      </w:rPr>
    </w:lvl>
    <w:lvl w:ilvl="1" w:tplc="0809001B">
      <w:start w:val="1"/>
      <w:numFmt w:val="low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1FE7E62"/>
    <w:multiLevelType w:val="hybridMultilevel"/>
    <w:tmpl w:val="37D2E3EA"/>
    <w:lvl w:ilvl="0" w:tplc="982449EC">
      <w:start w:val="1"/>
      <w:numFmt w:val="lowerRoman"/>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nsid w:val="154522DD"/>
    <w:multiLevelType w:val="multilevel"/>
    <w:tmpl w:val="5BFAFB82"/>
    <w:lvl w:ilvl="0">
      <w:start w:val="1"/>
      <w:numFmt w:val="decimal"/>
      <w:lvlText w:val="%1."/>
      <w:lvlJc w:val="left"/>
      <w:pPr>
        <w:ind w:left="510" w:hanging="51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0384985"/>
    <w:multiLevelType w:val="hybridMultilevel"/>
    <w:tmpl w:val="B3D237DC"/>
    <w:lvl w:ilvl="0" w:tplc="1CE4B4C0">
      <w:start w:val="1"/>
      <w:numFmt w:val="decimal"/>
      <w:lvlText w:val="4.%1"/>
      <w:lvlJc w:val="left"/>
      <w:pPr>
        <w:ind w:left="227" w:hanging="227"/>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6">
    <w:nsid w:val="26E31D58"/>
    <w:multiLevelType w:val="hybridMultilevel"/>
    <w:tmpl w:val="CE529780"/>
    <w:lvl w:ilvl="0" w:tplc="C174125A">
      <w:start w:val="1"/>
      <w:numFmt w:val="decimal"/>
      <w:lvlText w:val="%1"/>
      <w:lvlJc w:val="left"/>
      <w:pPr>
        <w:ind w:left="720" w:hanging="436"/>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EE37E1"/>
    <w:multiLevelType w:val="hybridMultilevel"/>
    <w:tmpl w:val="EA22AB42"/>
    <w:lvl w:ilvl="0" w:tplc="6090E49C">
      <w:start w:val="1"/>
      <w:numFmt w:val="lowerRoman"/>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nsid w:val="36B74A35"/>
    <w:multiLevelType w:val="hybridMultilevel"/>
    <w:tmpl w:val="B664AA48"/>
    <w:lvl w:ilvl="0" w:tplc="A82C4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1D01D0"/>
    <w:multiLevelType w:val="multilevel"/>
    <w:tmpl w:val="9488BC42"/>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3125B0D"/>
    <w:multiLevelType w:val="hybridMultilevel"/>
    <w:tmpl w:val="8E4ED314"/>
    <w:lvl w:ilvl="0" w:tplc="A4DC1D0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5516D47"/>
    <w:multiLevelType w:val="hybridMultilevel"/>
    <w:tmpl w:val="17B2666A"/>
    <w:lvl w:ilvl="0" w:tplc="4008F00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5942D4"/>
    <w:multiLevelType w:val="multilevel"/>
    <w:tmpl w:val="9488BC42"/>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8FA5B07"/>
    <w:multiLevelType w:val="multilevel"/>
    <w:tmpl w:val="DBE43C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0285042"/>
    <w:multiLevelType w:val="multilevel"/>
    <w:tmpl w:val="FF40DA38"/>
    <w:lvl w:ilvl="0">
      <w:start w:val="1"/>
      <w:numFmt w:val="decimal"/>
      <w:lvlText w:val="%1."/>
      <w:lvlJc w:val="left"/>
      <w:pPr>
        <w:ind w:left="510" w:hanging="51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59E4E2E"/>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5AA124D"/>
    <w:multiLevelType w:val="multilevel"/>
    <w:tmpl w:val="2DCEA074"/>
    <w:lvl w:ilvl="0">
      <w:start w:val="10"/>
      <w:numFmt w:val="decimal"/>
      <w:lvlText w:val="%1"/>
      <w:lvlJc w:val="left"/>
      <w:pPr>
        <w:ind w:left="465" w:hanging="465"/>
      </w:pPr>
      <w:rPr>
        <w:rFonts w:hint="default"/>
      </w:rPr>
    </w:lvl>
    <w:lvl w:ilvl="1">
      <w:start w:val="1"/>
      <w:numFmt w:val="decimal"/>
      <w:lvlText w:val="%1.%2"/>
      <w:lvlJc w:val="left"/>
      <w:pPr>
        <w:ind w:left="-386" w:hanging="465"/>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281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157" w:hanging="1800"/>
      </w:pPr>
      <w:rPr>
        <w:rFonts w:hint="default"/>
      </w:rPr>
    </w:lvl>
    <w:lvl w:ilvl="8">
      <w:start w:val="1"/>
      <w:numFmt w:val="decimal"/>
      <w:lvlText w:val="%1.%2.%3.%4.%5.%6.%7.%8.%9"/>
      <w:lvlJc w:val="left"/>
      <w:pPr>
        <w:ind w:left="-5008" w:hanging="1800"/>
      </w:pPr>
      <w:rPr>
        <w:rFonts w:hint="default"/>
      </w:rPr>
    </w:lvl>
  </w:abstractNum>
  <w:abstractNum w:abstractNumId="17">
    <w:nsid w:val="5B726A67"/>
    <w:multiLevelType w:val="hybridMultilevel"/>
    <w:tmpl w:val="97728B02"/>
    <w:lvl w:ilvl="0" w:tplc="6334407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CA7E26"/>
    <w:multiLevelType w:val="hybridMultilevel"/>
    <w:tmpl w:val="3AA8C802"/>
    <w:lvl w:ilvl="0" w:tplc="583662D6">
      <w:start w:val="1"/>
      <w:numFmt w:val="decimal"/>
      <w:lvlText w:val="5.%1"/>
      <w:lvlJc w:val="left"/>
      <w:pPr>
        <w:ind w:left="368" w:hanging="510"/>
      </w:pPr>
      <w:rPr>
        <w:rFonts w:hint="default"/>
      </w:r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9">
    <w:nsid w:val="679C161D"/>
    <w:multiLevelType w:val="multilevel"/>
    <w:tmpl w:val="9488BC42"/>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9ED74B0"/>
    <w:multiLevelType w:val="multilevel"/>
    <w:tmpl w:val="9488BC42"/>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B972562"/>
    <w:multiLevelType w:val="multilevel"/>
    <w:tmpl w:val="9488BC42"/>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C662973"/>
    <w:multiLevelType w:val="hybridMultilevel"/>
    <w:tmpl w:val="EC2622B6"/>
    <w:lvl w:ilvl="0" w:tplc="CB808C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CAD5746"/>
    <w:multiLevelType w:val="hybridMultilevel"/>
    <w:tmpl w:val="B3427B90"/>
    <w:lvl w:ilvl="0" w:tplc="78A020C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D9210D0"/>
    <w:multiLevelType w:val="hybridMultilevel"/>
    <w:tmpl w:val="275EB260"/>
    <w:lvl w:ilvl="0" w:tplc="4008F00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24"/>
  </w:num>
  <w:num w:numId="3">
    <w:abstractNumId w:val="1"/>
  </w:num>
  <w:num w:numId="4">
    <w:abstractNumId w:val="10"/>
  </w:num>
  <w:num w:numId="5">
    <w:abstractNumId w:val="23"/>
  </w:num>
  <w:num w:numId="6">
    <w:abstractNumId w:val="5"/>
  </w:num>
  <w:num w:numId="7">
    <w:abstractNumId w:val="18"/>
  </w:num>
  <w:num w:numId="8">
    <w:abstractNumId w:val="15"/>
  </w:num>
  <w:num w:numId="9">
    <w:abstractNumId w:val="13"/>
  </w:num>
  <w:num w:numId="10">
    <w:abstractNumId w:val="0"/>
  </w:num>
  <w:num w:numId="11">
    <w:abstractNumId w:val="16"/>
  </w:num>
  <w:num w:numId="12">
    <w:abstractNumId w:val="6"/>
  </w:num>
  <w:num w:numId="13">
    <w:abstractNumId w:val="4"/>
  </w:num>
  <w:num w:numId="14">
    <w:abstractNumId w:val="4"/>
    <w:lvlOverride w:ilvl="0">
      <w:lvl w:ilvl="0">
        <w:start w:val="1"/>
        <w:numFmt w:val="decimal"/>
        <w:lvlText w:val="%1."/>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1"/>
  </w:num>
  <w:num w:numId="16">
    <w:abstractNumId w:val="8"/>
  </w:num>
  <w:num w:numId="17">
    <w:abstractNumId w:val="3"/>
  </w:num>
  <w:num w:numId="18">
    <w:abstractNumId w:val="7"/>
  </w:num>
  <w:num w:numId="19">
    <w:abstractNumId w:val="19"/>
  </w:num>
  <w:num w:numId="20">
    <w:abstractNumId w:val="17"/>
  </w:num>
  <w:num w:numId="21">
    <w:abstractNumId w:val="9"/>
  </w:num>
  <w:num w:numId="22">
    <w:abstractNumId w:val="21"/>
  </w:num>
  <w:num w:numId="23">
    <w:abstractNumId w:val="20"/>
  </w:num>
  <w:num w:numId="24">
    <w:abstractNumId w:val="12"/>
  </w:num>
  <w:num w:numId="25">
    <w:abstractNumId w:val="22"/>
  </w:num>
  <w:num w:numId="26">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rek Auchie">
    <w15:presenceInfo w15:providerId="Windows Live" w15:userId="b943fd9526fea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5E"/>
    <w:rsid w:val="00001207"/>
    <w:rsid w:val="00002B1A"/>
    <w:rsid w:val="00003C9C"/>
    <w:rsid w:val="00004343"/>
    <w:rsid w:val="0000464B"/>
    <w:rsid w:val="0001292A"/>
    <w:rsid w:val="00014F98"/>
    <w:rsid w:val="000154A4"/>
    <w:rsid w:val="00016DC7"/>
    <w:rsid w:val="0002191B"/>
    <w:rsid w:val="00021BD7"/>
    <w:rsid w:val="00023561"/>
    <w:rsid w:val="00024FC0"/>
    <w:rsid w:val="00025038"/>
    <w:rsid w:val="00031EC0"/>
    <w:rsid w:val="00033690"/>
    <w:rsid w:val="0003549A"/>
    <w:rsid w:val="000361C1"/>
    <w:rsid w:val="00036F01"/>
    <w:rsid w:val="00037526"/>
    <w:rsid w:val="00043CCA"/>
    <w:rsid w:val="00044AEF"/>
    <w:rsid w:val="0004517E"/>
    <w:rsid w:val="00046D06"/>
    <w:rsid w:val="00050FE7"/>
    <w:rsid w:val="00051D16"/>
    <w:rsid w:val="000541F0"/>
    <w:rsid w:val="00057B6A"/>
    <w:rsid w:val="0006179B"/>
    <w:rsid w:val="00064F58"/>
    <w:rsid w:val="00065668"/>
    <w:rsid w:val="00071462"/>
    <w:rsid w:val="0007248F"/>
    <w:rsid w:val="00075944"/>
    <w:rsid w:val="0007599C"/>
    <w:rsid w:val="00076DE0"/>
    <w:rsid w:val="0008039B"/>
    <w:rsid w:val="00080E37"/>
    <w:rsid w:val="000816AC"/>
    <w:rsid w:val="000823AA"/>
    <w:rsid w:val="00083C98"/>
    <w:rsid w:val="00087005"/>
    <w:rsid w:val="00090639"/>
    <w:rsid w:val="00093E79"/>
    <w:rsid w:val="00094AE1"/>
    <w:rsid w:val="00094CAC"/>
    <w:rsid w:val="000A0588"/>
    <w:rsid w:val="000A1487"/>
    <w:rsid w:val="000A22A1"/>
    <w:rsid w:val="000A5C57"/>
    <w:rsid w:val="000B1EBE"/>
    <w:rsid w:val="000B6B73"/>
    <w:rsid w:val="000C0279"/>
    <w:rsid w:val="000C73D0"/>
    <w:rsid w:val="000C7DD9"/>
    <w:rsid w:val="000D1464"/>
    <w:rsid w:val="000D3F4D"/>
    <w:rsid w:val="000D7C26"/>
    <w:rsid w:val="000E0877"/>
    <w:rsid w:val="000E2074"/>
    <w:rsid w:val="000E51BF"/>
    <w:rsid w:val="000E5712"/>
    <w:rsid w:val="000E5A63"/>
    <w:rsid w:val="000E61F9"/>
    <w:rsid w:val="000E65C1"/>
    <w:rsid w:val="000E7C56"/>
    <w:rsid w:val="000E7D05"/>
    <w:rsid w:val="000F0410"/>
    <w:rsid w:val="000F28DA"/>
    <w:rsid w:val="000F39F5"/>
    <w:rsid w:val="000F692D"/>
    <w:rsid w:val="00100475"/>
    <w:rsid w:val="00101BCC"/>
    <w:rsid w:val="00101C8D"/>
    <w:rsid w:val="0011157C"/>
    <w:rsid w:val="0011233E"/>
    <w:rsid w:val="00115D39"/>
    <w:rsid w:val="00116321"/>
    <w:rsid w:val="00117EAE"/>
    <w:rsid w:val="001242B9"/>
    <w:rsid w:val="001257A6"/>
    <w:rsid w:val="00125CB5"/>
    <w:rsid w:val="00126E01"/>
    <w:rsid w:val="001272FC"/>
    <w:rsid w:val="00127F06"/>
    <w:rsid w:val="00130AF1"/>
    <w:rsid w:val="00131B8C"/>
    <w:rsid w:val="001341C1"/>
    <w:rsid w:val="00135742"/>
    <w:rsid w:val="0013674B"/>
    <w:rsid w:val="00136CF7"/>
    <w:rsid w:val="0013732C"/>
    <w:rsid w:val="00137674"/>
    <w:rsid w:val="00140815"/>
    <w:rsid w:val="001411F9"/>
    <w:rsid w:val="00143E46"/>
    <w:rsid w:val="00144737"/>
    <w:rsid w:val="00144CB5"/>
    <w:rsid w:val="00146780"/>
    <w:rsid w:val="0015165C"/>
    <w:rsid w:val="00151966"/>
    <w:rsid w:val="001549C4"/>
    <w:rsid w:val="00154BF2"/>
    <w:rsid w:val="0015734B"/>
    <w:rsid w:val="00161358"/>
    <w:rsid w:val="00161D09"/>
    <w:rsid w:val="00164635"/>
    <w:rsid w:val="00164C9E"/>
    <w:rsid w:val="00165D13"/>
    <w:rsid w:val="00166331"/>
    <w:rsid w:val="0016697B"/>
    <w:rsid w:val="001675B5"/>
    <w:rsid w:val="00170F48"/>
    <w:rsid w:val="00171CC7"/>
    <w:rsid w:val="00173BD5"/>
    <w:rsid w:val="00183C7E"/>
    <w:rsid w:val="00185276"/>
    <w:rsid w:val="001863EC"/>
    <w:rsid w:val="00192432"/>
    <w:rsid w:val="00197AA3"/>
    <w:rsid w:val="001A169D"/>
    <w:rsid w:val="001A279E"/>
    <w:rsid w:val="001A3AB5"/>
    <w:rsid w:val="001A5BE7"/>
    <w:rsid w:val="001A648C"/>
    <w:rsid w:val="001A69AD"/>
    <w:rsid w:val="001A69EC"/>
    <w:rsid w:val="001A6A38"/>
    <w:rsid w:val="001B0472"/>
    <w:rsid w:val="001B0489"/>
    <w:rsid w:val="001B216C"/>
    <w:rsid w:val="001B4904"/>
    <w:rsid w:val="001C3C37"/>
    <w:rsid w:val="001C4F28"/>
    <w:rsid w:val="001C4F31"/>
    <w:rsid w:val="001D11C0"/>
    <w:rsid w:val="001D3B8B"/>
    <w:rsid w:val="001D4202"/>
    <w:rsid w:val="001E183D"/>
    <w:rsid w:val="001E2656"/>
    <w:rsid w:val="001E3D67"/>
    <w:rsid w:val="001E3FAA"/>
    <w:rsid w:val="001E448F"/>
    <w:rsid w:val="001E73D9"/>
    <w:rsid w:val="001E7A2D"/>
    <w:rsid w:val="001F048E"/>
    <w:rsid w:val="001F1E52"/>
    <w:rsid w:val="001F54A3"/>
    <w:rsid w:val="001F6F5F"/>
    <w:rsid w:val="0020502F"/>
    <w:rsid w:val="00210876"/>
    <w:rsid w:val="0021113D"/>
    <w:rsid w:val="00216D47"/>
    <w:rsid w:val="002178AF"/>
    <w:rsid w:val="002208D4"/>
    <w:rsid w:val="00220C51"/>
    <w:rsid w:val="00221BFA"/>
    <w:rsid w:val="00222667"/>
    <w:rsid w:val="002317DB"/>
    <w:rsid w:val="002323F4"/>
    <w:rsid w:val="00232927"/>
    <w:rsid w:val="002352B1"/>
    <w:rsid w:val="002377BD"/>
    <w:rsid w:val="00241F90"/>
    <w:rsid w:val="00243034"/>
    <w:rsid w:val="00244262"/>
    <w:rsid w:val="00246694"/>
    <w:rsid w:val="002508DB"/>
    <w:rsid w:val="00251379"/>
    <w:rsid w:val="00252284"/>
    <w:rsid w:val="00252AF9"/>
    <w:rsid w:val="00252FAB"/>
    <w:rsid w:val="0025768B"/>
    <w:rsid w:val="002577CF"/>
    <w:rsid w:val="0026080B"/>
    <w:rsid w:val="0026090C"/>
    <w:rsid w:val="00260B76"/>
    <w:rsid w:val="00261C6C"/>
    <w:rsid w:val="00261DC2"/>
    <w:rsid w:val="002634C7"/>
    <w:rsid w:val="0026360A"/>
    <w:rsid w:val="002639D1"/>
    <w:rsid w:val="0027049F"/>
    <w:rsid w:val="00271622"/>
    <w:rsid w:val="0027238D"/>
    <w:rsid w:val="002728E0"/>
    <w:rsid w:val="0027318A"/>
    <w:rsid w:val="00273B19"/>
    <w:rsid w:val="002742F9"/>
    <w:rsid w:val="00276085"/>
    <w:rsid w:val="0027651C"/>
    <w:rsid w:val="0027777A"/>
    <w:rsid w:val="00277C69"/>
    <w:rsid w:val="00282D32"/>
    <w:rsid w:val="0028415B"/>
    <w:rsid w:val="00286849"/>
    <w:rsid w:val="00286F93"/>
    <w:rsid w:val="00287924"/>
    <w:rsid w:val="00287F5D"/>
    <w:rsid w:val="00287FB0"/>
    <w:rsid w:val="00290704"/>
    <w:rsid w:val="00291E6B"/>
    <w:rsid w:val="00294453"/>
    <w:rsid w:val="002945D3"/>
    <w:rsid w:val="00295C90"/>
    <w:rsid w:val="0029783D"/>
    <w:rsid w:val="002A0027"/>
    <w:rsid w:val="002A1540"/>
    <w:rsid w:val="002A316B"/>
    <w:rsid w:val="002A3FB7"/>
    <w:rsid w:val="002A5EB0"/>
    <w:rsid w:val="002A69F9"/>
    <w:rsid w:val="002A7364"/>
    <w:rsid w:val="002B0808"/>
    <w:rsid w:val="002B0CFE"/>
    <w:rsid w:val="002B2C0D"/>
    <w:rsid w:val="002B4649"/>
    <w:rsid w:val="002B5181"/>
    <w:rsid w:val="002B7C3F"/>
    <w:rsid w:val="002B7EC3"/>
    <w:rsid w:val="002C089D"/>
    <w:rsid w:val="002C6387"/>
    <w:rsid w:val="002D5D2A"/>
    <w:rsid w:val="002D6BC5"/>
    <w:rsid w:val="002E03C7"/>
    <w:rsid w:val="002E0517"/>
    <w:rsid w:val="002E18B4"/>
    <w:rsid w:val="002E1A20"/>
    <w:rsid w:val="002E58A4"/>
    <w:rsid w:val="002F16FD"/>
    <w:rsid w:val="002F23BB"/>
    <w:rsid w:val="002F3B6B"/>
    <w:rsid w:val="002F744A"/>
    <w:rsid w:val="002F7904"/>
    <w:rsid w:val="00300306"/>
    <w:rsid w:val="003114EE"/>
    <w:rsid w:val="0031372C"/>
    <w:rsid w:val="00313DF8"/>
    <w:rsid w:val="003149ED"/>
    <w:rsid w:val="003245C7"/>
    <w:rsid w:val="003263D1"/>
    <w:rsid w:val="00326E4F"/>
    <w:rsid w:val="003302BB"/>
    <w:rsid w:val="003311B5"/>
    <w:rsid w:val="00334A92"/>
    <w:rsid w:val="00335229"/>
    <w:rsid w:val="003377D0"/>
    <w:rsid w:val="003416FF"/>
    <w:rsid w:val="00341EBA"/>
    <w:rsid w:val="00345FFA"/>
    <w:rsid w:val="003460B9"/>
    <w:rsid w:val="00350CDE"/>
    <w:rsid w:val="0035254B"/>
    <w:rsid w:val="00352737"/>
    <w:rsid w:val="00352D74"/>
    <w:rsid w:val="0035529E"/>
    <w:rsid w:val="003560B9"/>
    <w:rsid w:val="00360E10"/>
    <w:rsid w:val="00362694"/>
    <w:rsid w:val="00363713"/>
    <w:rsid w:val="00363CBF"/>
    <w:rsid w:val="00367AFE"/>
    <w:rsid w:val="00370E9A"/>
    <w:rsid w:val="003719AF"/>
    <w:rsid w:val="0037466B"/>
    <w:rsid w:val="003769DC"/>
    <w:rsid w:val="00380EE9"/>
    <w:rsid w:val="0038296A"/>
    <w:rsid w:val="00384496"/>
    <w:rsid w:val="00384A85"/>
    <w:rsid w:val="003861C8"/>
    <w:rsid w:val="00386D02"/>
    <w:rsid w:val="00397175"/>
    <w:rsid w:val="00397BA5"/>
    <w:rsid w:val="00397D73"/>
    <w:rsid w:val="003A191C"/>
    <w:rsid w:val="003B1514"/>
    <w:rsid w:val="003B1B87"/>
    <w:rsid w:val="003B36BF"/>
    <w:rsid w:val="003B455C"/>
    <w:rsid w:val="003B5D3D"/>
    <w:rsid w:val="003B7D00"/>
    <w:rsid w:val="003C0BCF"/>
    <w:rsid w:val="003C15B9"/>
    <w:rsid w:val="003C29A6"/>
    <w:rsid w:val="003C5D6C"/>
    <w:rsid w:val="003D0745"/>
    <w:rsid w:val="003D2C8F"/>
    <w:rsid w:val="003D37F2"/>
    <w:rsid w:val="003D5EEF"/>
    <w:rsid w:val="003D6365"/>
    <w:rsid w:val="003E1CB4"/>
    <w:rsid w:val="003E40C8"/>
    <w:rsid w:val="003E7858"/>
    <w:rsid w:val="003E79E3"/>
    <w:rsid w:val="003F013D"/>
    <w:rsid w:val="003F07AB"/>
    <w:rsid w:val="003F1CD5"/>
    <w:rsid w:val="003F3933"/>
    <w:rsid w:val="00406498"/>
    <w:rsid w:val="00410205"/>
    <w:rsid w:val="004102B9"/>
    <w:rsid w:val="004111A9"/>
    <w:rsid w:val="0041161B"/>
    <w:rsid w:val="00411AE3"/>
    <w:rsid w:val="00411D4F"/>
    <w:rsid w:val="00413575"/>
    <w:rsid w:val="00414930"/>
    <w:rsid w:val="00415BDD"/>
    <w:rsid w:val="004167DE"/>
    <w:rsid w:val="004206D5"/>
    <w:rsid w:val="004220E5"/>
    <w:rsid w:val="00423301"/>
    <w:rsid w:val="00424A3C"/>
    <w:rsid w:val="004274EE"/>
    <w:rsid w:val="004301BC"/>
    <w:rsid w:val="004319CA"/>
    <w:rsid w:val="0043435D"/>
    <w:rsid w:val="00436869"/>
    <w:rsid w:val="00437C25"/>
    <w:rsid w:val="0044172E"/>
    <w:rsid w:val="00442309"/>
    <w:rsid w:val="00443581"/>
    <w:rsid w:val="00450645"/>
    <w:rsid w:val="00450AB2"/>
    <w:rsid w:val="004524F1"/>
    <w:rsid w:val="00452965"/>
    <w:rsid w:val="00453B45"/>
    <w:rsid w:val="00454581"/>
    <w:rsid w:val="004575E8"/>
    <w:rsid w:val="00461112"/>
    <w:rsid w:val="00461AC5"/>
    <w:rsid w:val="0047071B"/>
    <w:rsid w:val="00471598"/>
    <w:rsid w:val="004746EF"/>
    <w:rsid w:val="004758B1"/>
    <w:rsid w:val="004770A9"/>
    <w:rsid w:val="00477760"/>
    <w:rsid w:val="004777D2"/>
    <w:rsid w:val="0048224A"/>
    <w:rsid w:val="0048341F"/>
    <w:rsid w:val="004843C6"/>
    <w:rsid w:val="004862EE"/>
    <w:rsid w:val="00487A40"/>
    <w:rsid w:val="00487EEF"/>
    <w:rsid w:val="00491959"/>
    <w:rsid w:val="00491E01"/>
    <w:rsid w:val="00492E72"/>
    <w:rsid w:val="00493367"/>
    <w:rsid w:val="00497E42"/>
    <w:rsid w:val="004A11D1"/>
    <w:rsid w:val="004A29D6"/>
    <w:rsid w:val="004A2AF2"/>
    <w:rsid w:val="004A2B18"/>
    <w:rsid w:val="004A5D21"/>
    <w:rsid w:val="004B2311"/>
    <w:rsid w:val="004B4976"/>
    <w:rsid w:val="004C0A56"/>
    <w:rsid w:val="004C7890"/>
    <w:rsid w:val="004D3202"/>
    <w:rsid w:val="004D3B86"/>
    <w:rsid w:val="004D5F24"/>
    <w:rsid w:val="004D6785"/>
    <w:rsid w:val="004D685C"/>
    <w:rsid w:val="004D77F0"/>
    <w:rsid w:val="004E2A14"/>
    <w:rsid w:val="004F0049"/>
    <w:rsid w:val="004F2E11"/>
    <w:rsid w:val="004F2E2B"/>
    <w:rsid w:val="004F41D3"/>
    <w:rsid w:val="004F43DD"/>
    <w:rsid w:val="00502575"/>
    <w:rsid w:val="0050294F"/>
    <w:rsid w:val="00503BFB"/>
    <w:rsid w:val="00504DDD"/>
    <w:rsid w:val="00505712"/>
    <w:rsid w:val="005077CB"/>
    <w:rsid w:val="00511282"/>
    <w:rsid w:val="00511EF9"/>
    <w:rsid w:val="005129E6"/>
    <w:rsid w:val="00512A23"/>
    <w:rsid w:val="0051699C"/>
    <w:rsid w:val="00516AA6"/>
    <w:rsid w:val="0052040C"/>
    <w:rsid w:val="00521ECC"/>
    <w:rsid w:val="00522535"/>
    <w:rsid w:val="0052333E"/>
    <w:rsid w:val="00523493"/>
    <w:rsid w:val="0052419D"/>
    <w:rsid w:val="00526905"/>
    <w:rsid w:val="00526B74"/>
    <w:rsid w:val="00527253"/>
    <w:rsid w:val="00530A4F"/>
    <w:rsid w:val="00535012"/>
    <w:rsid w:val="0053621C"/>
    <w:rsid w:val="0054043E"/>
    <w:rsid w:val="005440CF"/>
    <w:rsid w:val="00544E5E"/>
    <w:rsid w:val="00545328"/>
    <w:rsid w:val="00547299"/>
    <w:rsid w:val="00547C58"/>
    <w:rsid w:val="0055030A"/>
    <w:rsid w:val="00550B28"/>
    <w:rsid w:val="00551432"/>
    <w:rsid w:val="0055688A"/>
    <w:rsid w:val="00556E71"/>
    <w:rsid w:val="005574B7"/>
    <w:rsid w:val="00560F84"/>
    <w:rsid w:val="005652BD"/>
    <w:rsid w:val="00573074"/>
    <w:rsid w:val="00573730"/>
    <w:rsid w:val="00576188"/>
    <w:rsid w:val="005768DC"/>
    <w:rsid w:val="00582F7D"/>
    <w:rsid w:val="0058403B"/>
    <w:rsid w:val="00585EB1"/>
    <w:rsid w:val="005867D8"/>
    <w:rsid w:val="00590986"/>
    <w:rsid w:val="00590AF8"/>
    <w:rsid w:val="0059158B"/>
    <w:rsid w:val="00591740"/>
    <w:rsid w:val="0059246E"/>
    <w:rsid w:val="00593F58"/>
    <w:rsid w:val="005949E5"/>
    <w:rsid w:val="0059559E"/>
    <w:rsid w:val="005955FE"/>
    <w:rsid w:val="00595A83"/>
    <w:rsid w:val="005A08B3"/>
    <w:rsid w:val="005A161B"/>
    <w:rsid w:val="005A4881"/>
    <w:rsid w:val="005A53EA"/>
    <w:rsid w:val="005A640C"/>
    <w:rsid w:val="005A7C85"/>
    <w:rsid w:val="005B41D8"/>
    <w:rsid w:val="005B49F0"/>
    <w:rsid w:val="005B4B2D"/>
    <w:rsid w:val="005B508F"/>
    <w:rsid w:val="005C0043"/>
    <w:rsid w:val="005C174A"/>
    <w:rsid w:val="005C37B7"/>
    <w:rsid w:val="005D0D65"/>
    <w:rsid w:val="005D2452"/>
    <w:rsid w:val="005D4312"/>
    <w:rsid w:val="005D4D65"/>
    <w:rsid w:val="005D584E"/>
    <w:rsid w:val="005E40A5"/>
    <w:rsid w:val="005E637C"/>
    <w:rsid w:val="005E66AB"/>
    <w:rsid w:val="005F0E9E"/>
    <w:rsid w:val="005F156A"/>
    <w:rsid w:val="005F213F"/>
    <w:rsid w:val="005F30C5"/>
    <w:rsid w:val="005F4956"/>
    <w:rsid w:val="005F6349"/>
    <w:rsid w:val="00600F31"/>
    <w:rsid w:val="00606E0A"/>
    <w:rsid w:val="006074B5"/>
    <w:rsid w:val="006105AD"/>
    <w:rsid w:val="00615F2C"/>
    <w:rsid w:val="0061784D"/>
    <w:rsid w:val="0062116D"/>
    <w:rsid w:val="00626B9A"/>
    <w:rsid w:val="006302AC"/>
    <w:rsid w:val="006323F8"/>
    <w:rsid w:val="00633B82"/>
    <w:rsid w:val="006362BF"/>
    <w:rsid w:val="00637242"/>
    <w:rsid w:val="00637323"/>
    <w:rsid w:val="00642528"/>
    <w:rsid w:val="00645A85"/>
    <w:rsid w:val="00645D13"/>
    <w:rsid w:val="00646CD3"/>
    <w:rsid w:val="00647470"/>
    <w:rsid w:val="006474DE"/>
    <w:rsid w:val="00647E8B"/>
    <w:rsid w:val="0065226C"/>
    <w:rsid w:val="006522A8"/>
    <w:rsid w:val="006530D7"/>
    <w:rsid w:val="00654117"/>
    <w:rsid w:val="00655717"/>
    <w:rsid w:val="0066141A"/>
    <w:rsid w:val="006659CC"/>
    <w:rsid w:val="00670EFB"/>
    <w:rsid w:val="006717F4"/>
    <w:rsid w:val="00674049"/>
    <w:rsid w:val="006756C9"/>
    <w:rsid w:val="00675CD8"/>
    <w:rsid w:val="00682040"/>
    <w:rsid w:val="00684CC0"/>
    <w:rsid w:val="0068562B"/>
    <w:rsid w:val="006911F4"/>
    <w:rsid w:val="0069332D"/>
    <w:rsid w:val="006937D5"/>
    <w:rsid w:val="00694002"/>
    <w:rsid w:val="006A0485"/>
    <w:rsid w:val="006A26D9"/>
    <w:rsid w:val="006A2D6E"/>
    <w:rsid w:val="006A44E9"/>
    <w:rsid w:val="006A5A32"/>
    <w:rsid w:val="006A5BD0"/>
    <w:rsid w:val="006B0B58"/>
    <w:rsid w:val="006B2DE5"/>
    <w:rsid w:val="006B4379"/>
    <w:rsid w:val="006B559C"/>
    <w:rsid w:val="006B5C4C"/>
    <w:rsid w:val="006C6AB1"/>
    <w:rsid w:val="006C7CAE"/>
    <w:rsid w:val="006D3F05"/>
    <w:rsid w:val="006D695A"/>
    <w:rsid w:val="006E0FAA"/>
    <w:rsid w:val="006E2AB1"/>
    <w:rsid w:val="006E3B94"/>
    <w:rsid w:val="006E51C7"/>
    <w:rsid w:val="006E58E9"/>
    <w:rsid w:val="006E5D0A"/>
    <w:rsid w:val="006E5FAE"/>
    <w:rsid w:val="006F0DC2"/>
    <w:rsid w:val="006F2348"/>
    <w:rsid w:val="006F5048"/>
    <w:rsid w:val="006F6CB4"/>
    <w:rsid w:val="00700D46"/>
    <w:rsid w:val="00701266"/>
    <w:rsid w:val="0070209E"/>
    <w:rsid w:val="007031EE"/>
    <w:rsid w:val="00711E07"/>
    <w:rsid w:val="00712A3E"/>
    <w:rsid w:val="00713C86"/>
    <w:rsid w:val="00722B2E"/>
    <w:rsid w:val="00723568"/>
    <w:rsid w:val="00727D92"/>
    <w:rsid w:val="007304F5"/>
    <w:rsid w:val="00731749"/>
    <w:rsid w:val="00732E80"/>
    <w:rsid w:val="00734AAE"/>
    <w:rsid w:val="00736665"/>
    <w:rsid w:val="00736BBC"/>
    <w:rsid w:val="007374FA"/>
    <w:rsid w:val="007416C4"/>
    <w:rsid w:val="00741CA1"/>
    <w:rsid w:val="00742D94"/>
    <w:rsid w:val="0074427C"/>
    <w:rsid w:val="00751B7F"/>
    <w:rsid w:val="00752396"/>
    <w:rsid w:val="007537DC"/>
    <w:rsid w:val="00754F03"/>
    <w:rsid w:val="00757E51"/>
    <w:rsid w:val="00761D61"/>
    <w:rsid w:val="00763A69"/>
    <w:rsid w:val="00765CA3"/>
    <w:rsid w:val="007667F4"/>
    <w:rsid w:val="00767685"/>
    <w:rsid w:val="007729CF"/>
    <w:rsid w:val="007736FE"/>
    <w:rsid w:val="00774272"/>
    <w:rsid w:val="007775D8"/>
    <w:rsid w:val="0078166D"/>
    <w:rsid w:val="00783DFB"/>
    <w:rsid w:val="00790BEF"/>
    <w:rsid w:val="00797D1A"/>
    <w:rsid w:val="007A10B7"/>
    <w:rsid w:val="007A26F1"/>
    <w:rsid w:val="007A3C26"/>
    <w:rsid w:val="007A4768"/>
    <w:rsid w:val="007A5468"/>
    <w:rsid w:val="007A59D4"/>
    <w:rsid w:val="007A61C9"/>
    <w:rsid w:val="007A6823"/>
    <w:rsid w:val="007B14A3"/>
    <w:rsid w:val="007B52DD"/>
    <w:rsid w:val="007B7C0B"/>
    <w:rsid w:val="007B7E23"/>
    <w:rsid w:val="007C02D5"/>
    <w:rsid w:val="007C1EB4"/>
    <w:rsid w:val="007C48F3"/>
    <w:rsid w:val="007C6247"/>
    <w:rsid w:val="007C7262"/>
    <w:rsid w:val="007D0A12"/>
    <w:rsid w:val="007D1210"/>
    <w:rsid w:val="007D2C34"/>
    <w:rsid w:val="007D5B71"/>
    <w:rsid w:val="007E28AA"/>
    <w:rsid w:val="007E6290"/>
    <w:rsid w:val="007E7D15"/>
    <w:rsid w:val="007F2199"/>
    <w:rsid w:val="007F3A67"/>
    <w:rsid w:val="007F3F70"/>
    <w:rsid w:val="007F7AFA"/>
    <w:rsid w:val="00803A3C"/>
    <w:rsid w:val="0080631E"/>
    <w:rsid w:val="008066D8"/>
    <w:rsid w:val="00806F39"/>
    <w:rsid w:val="008075B8"/>
    <w:rsid w:val="00807B6B"/>
    <w:rsid w:val="008120E3"/>
    <w:rsid w:val="0081306D"/>
    <w:rsid w:val="00816136"/>
    <w:rsid w:val="00817876"/>
    <w:rsid w:val="00817F7E"/>
    <w:rsid w:val="00827165"/>
    <w:rsid w:val="008312EE"/>
    <w:rsid w:val="0083231B"/>
    <w:rsid w:val="008335FC"/>
    <w:rsid w:val="00834112"/>
    <w:rsid w:val="00836881"/>
    <w:rsid w:val="008402DD"/>
    <w:rsid w:val="00843C95"/>
    <w:rsid w:val="00844119"/>
    <w:rsid w:val="0084464F"/>
    <w:rsid w:val="00844DE9"/>
    <w:rsid w:val="00845B86"/>
    <w:rsid w:val="008463E9"/>
    <w:rsid w:val="00846DBA"/>
    <w:rsid w:val="00854782"/>
    <w:rsid w:val="008549F4"/>
    <w:rsid w:val="00854B28"/>
    <w:rsid w:val="008564BF"/>
    <w:rsid w:val="00860EC6"/>
    <w:rsid w:val="008623DD"/>
    <w:rsid w:val="0086378E"/>
    <w:rsid w:val="00863A80"/>
    <w:rsid w:val="0086548B"/>
    <w:rsid w:val="00865B14"/>
    <w:rsid w:val="00865E3C"/>
    <w:rsid w:val="00865F04"/>
    <w:rsid w:val="00866BFC"/>
    <w:rsid w:val="00870249"/>
    <w:rsid w:val="00871C7D"/>
    <w:rsid w:val="00872E32"/>
    <w:rsid w:val="00877440"/>
    <w:rsid w:val="008823C7"/>
    <w:rsid w:val="0088444B"/>
    <w:rsid w:val="00885FC0"/>
    <w:rsid w:val="00891B6B"/>
    <w:rsid w:val="00893616"/>
    <w:rsid w:val="00896AA8"/>
    <w:rsid w:val="00896DB5"/>
    <w:rsid w:val="008A11A3"/>
    <w:rsid w:val="008A1439"/>
    <w:rsid w:val="008A1650"/>
    <w:rsid w:val="008A1B2A"/>
    <w:rsid w:val="008A28EC"/>
    <w:rsid w:val="008A2C95"/>
    <w:rsid w:val="008A7A23"/>
    <w:rsid w:val="008A7F92"/>
    <w:rsid w:val="008C083B"/>
    <w:rsid w:val="008C4666"/>
    <w:rsid w:val="008C67CD"/>
    <w:rsid w:val="008C7436"/>
    <w:rsid w:val="008C7C27"/>
    <w:rsid w:val="008D0651"/>
    <w:rsid w:val="008D0E85"/>
    <w:rsid w:val="008D3BC2"/>
    <w:rsid w:val="008D6267"/>
    <w:rsid w:val="008E0415"/>
    <w:rsid w:val="008E1680"/>
    <w:rsid w:val="008E29CC"/>
    <w:rsid w:val="008E3465"/>
    <w:rsid w:val="008E669A"/>
    <w:rsid w:val="008F3A47"/>
    <w:rsid w:val="008F491F"/>
    <w:rsid w:val="008F6A3F"/>
    <w:rsid w:val="00901273"/>
    <w:rsid w:val="00901FA1"/>
    <w:rsid w:val="0090230F"/>
    <w:rsid w:val="00902338"/>
    <w:rsid w:val="00904743"/>
    <w:rsid w:val="00904827"/>
    <w:rsid w:val="00905C19"/>
    <w:rsid w:val="00905DBC"/>
    <w:rsid w:val="00906133"/>
    <w:rsid w:val="0090643B"/>
    <w:rsid w:val="00906E52"/>
    <w:rsid w:val="0091095E"/>
    <w:rsid w:val="0091237F"/>
    <w:rsid w:val="0091482E"/>
    <w:rsid w:val="00915194"/>
    <w:rsid w:val="009158E2"/>
    <w:rsid w:val="00920738"/>
    <w:rsid w:val="00920F6E"/>
    <w:rsid w:val="00923BDA"/>
    <w:rsid w:val="0092473D"/>
    <w:rsid w:val="0093136A"/>
    <w:rsid w:val="00932513"/>
    <w:rsid w:val="00936B6D"/>
    <w:rsid w:val="00937F73"/>
    <w:rsid w:val="009403C6"/>
    <w:rsid w:val="009424B9"/>
    <w:rsid w:val="009462FF"/>
    <w:rsid w:val="0094742D"/>
    <w:rsid w:val="00952061"/>
    <w:rsid w:val="0095467A"/>
    <w:rsid w:val="00954804"/>
    <w:rsid w:val="009565AD"/>
    <w:rsid w:val="00963851"/>
    <w:rsid w:val="00967FC6"/>
    <w:rsid w:val="00970A5E"/>
    <w:rsid w:val="0097242D"/>
    <w:rsid w:val="009724FE"/>
    <w:rsid w:val="00972AFC"/>
    <w:rsid w:val="00974384"/>
    <w:rsid w:val="00974C4B"/>
    <w:rsid w:val="009755A1"/>
    <w:rsid w:val="00977B51"/>
    <w:rsid w:val="00980907"/>
    <w:rsid w:val="00981F99"/>
    <w:rsid w:val="00982931"/>
    <w:rsid w:val="00983776"/>
    <w:rsid w:val="00984629"/>
    <w:rsid w:val="009901F6"/>
    <w:rsid w:val="0099040B"/>
    <w:rsid w:val="009913A5"/>
    <w:rsid w:val="00991624"/>
    <w:rsid w:val="0099219C"/>
    <w:rsid w:val="00993EC4"/>
    <w:rsid w:val="0099409F"/>
    <w:rsid w:val="00995A63"/>
    <w:rsid w:val="009A65B9"/>
    <w:rsid w:val="009A6C4F"/>
    <w:rsid w:val="009A72B1"/>
    <w:rsid w:val="009B54D7"/>
    <w:rsid w:val="009C25D4"/>
    <w:rsid w:val="009C2602"/>
    <w:rsid w:val="009C2B5A"/>
    <w:rsid w:val="009C4433"/>
    <w:rsid w:val="009C5BB8"/>
    <w:rsid w:val="009C78D8"/>
    <w:rsid w:val="009D0808"/>
    <w:rsid w:val="009D1439"/>
    <w:rsid w:val="009D2A74"/>
    <w:rsid w:val="009D36C3"/>
    <w:rsid w:val="009D3AB9"/>
    <w:rsid w:val="009D4C97"/>
    <w:rsid w:val="009D4E01"/>
    <w:rsid w:val="009D5555"/>
    <w:rsid w:val="009D69E2"/>
    <w:rsid w:val="009E0194"/>
    <w:rsid w:val="009E0551"/>
    <w:rsid w:val="009E28F5"/>
    <w:rsid w:val="009E2CD6"/>
    <w:rsid w:val="009E50B1"/>
    <w:rsid w:val="009E5ABD"/>
    <w:rsid w:val="009F134A"/>
    <w:rsid w:val="009F18E6"/>
    <w:rsid w:val="009F2BC0"/>
    <w:rsid w:val="009F5EE0"/>
    <w:rsid w:val="009F63EC"/>
    <w:rsid w:val="00A01EEA"/>
    <w:rsid w:val="00A025C3"/>
    <w:rsid w:val="00A02C7E"/>
    <w:rsid w:val="00A07B70"/>
    <w:rsid w:val="00A115EA"/>
    <w:rsid w:val="00A1274A"/>
    <w:rsid w:val="00A12A3B"/>
    <w:rsid w:val="00A12FDE"/>
    <w:rsid w:val="00A16296"/>
    <w:rsid w:val="00A1791B"/>
    <w:rsid w:val="00A201D7"/>
    <w:rsid w:val="00A20548"/>
    <w:rsid w:val="00A224AE"/>
    <w:rsid w:val="00A244DA"/>
    <w:rsid w:val="00A25607"/>
    <w:rsid w:val="00A25F79"/>
    <w:rsid w:val="00A2633E"/>
    <w:rsid w:val="00A2739A"/>
    <w:rsid w:val="00A3007D"/>
    <w:rsid w:val="00A31119"/>
    <w:rsid w:val="00A31137"/>
    <w:rsid w:val="00A33C8E"/>
    <w:rsid w:val="00A3672B"/>
    <w:rsid w:val="00A3679E"/>
    <w:rsid w:val="00A51A85"/>
    <w:rsid w:val="00A53482"/>
    <w:rsid w:val="00A55264"/>
    <w:rsid w:val="00A56CAD"/>
    <w:rsid w:val="00A577C3"/>
    <w:rsid w:val="00A600A7"/>
    <w:rsid w:val="00A60B44"/>
    <w:rsid w:val="00A62A4C"/>
    <w:rsid w:val="00A63216"/>
    <w:rsid w:val="00A63A2E"/>
    <w:rsid w:val="00A64C82"/>
    <w:rsid w:val="00A66C11"/>
    <w:rsid w:val="00A7267E"/>
    <w:rsid w:val="00A72C36"/>
    <w:rsid w:val="00A73708"/>
    <w:rsid w:val="00A737A6"/>
    <w:rsid w:val="00A816DC"/>
    <w:rsid w:val="00A82A22"/>
    <w:rsid w:val="00A83AE9"/>
    <w:rsid w:val="00A85DEF"/>
    <w:rsid w:val="00A8696F"/>
    <w:rsid w:val="00A8720F"/>
    <w:rsid w:val="00A903AA"/>
    <w:rsid w:val="00A90A02"/>
    <w:rsid w:val="00A91BF6"/>
    <w:rsid w:val="00A94678"/>
    <w:rsid w:val="00A94EA1"/>
    <w:rsid w:val="00A97E67"/>
    <w:rsid w:val="00AA296F"/>
    <w:rsid w:val="00AA3600"/>
    <w:rsid w:val="00AA3FFA"/>
    <w:rsid w:val="00AA54F2"/>
    <w:rsid w:val="00AA72AA"/>
    <w:rsid w:val="00AA7D8D"/>
    <w:rsid w:val="00AB06CB"/>
    <w:rsid w:val="00AB0F26"/>
    <w:rsid w:val="00AB3A62"/>
    <w:rsid w:val="00AB760E"/>
    <w:rsid w:val="00AD08C8"/>
    <w:rsid w:val="00AD11FA"/>
    <w:rsid w:val="00AD2123"/>
    <w:rsid w:val="00AD423A"/>
    <w:rsid w:val="00AD4B31"/>
    <w:rsid w:val="00AD4BBD"/>
    <w:rsid w:val="00AD4BD5"/>
    <w:rsid w:val="00AE0CE0"/>
    <w:rsid w:val="00AE1B39"/>
    <w:rsid w:val="00AE1D4E"/>
    <w:rsid w:val="00AE4531"/>
    <w:rsid w:val="00AF0B6B"/>
    <w:rsid w:val="00AF10D9"/>
    <w:rsid w:val="00AF698B"/>
    <w:rsid w:val="00AF6A82"/>
    <w:rsid w:val="00B0128B"/>
    <w:rsid w:val="00B01585"/>
    <w:rsid w:val="00B07E62"/>
    <w:rsid w:val="00B110F8"/>
    <w:rsid w:val="00B1720E"/>
    <w:rsid w:val="00B17A9E"/>
    <w:rsid w:val="00B2599A"/>
    <w:rsid w:val="00B25D52"/>
    <w:rsid w:val="00B25E5B"/>
    <w:rsid w:val="00B27148"/>
    <w:rsid w:val="00B27314"/>
    <w:rsid w:val="00B320A3"/>
    <w:rsid w:val="00B324E2"/>
    <w:rsid w:val="00B37A4E"/>
    <w:rsid w:val="00B4386B"/>
    <w:rsid w:val="00B45072"/>
    <w:rsid w:val="00B479C2"/>
    <w:rsid w:val="00B5658E"/>
    <w:rsid w:val="00B60848"/>
    <w:rsid w:val="00B646A4"/>
    <w:rsid w:val="00B67727"/>
    <w:rsid w:val="00B679CD"/>
    <w:rsid w:val="00B67BE7"/>
    <w:rsid w:val="00B70344"/>
    <w:rsid w:val="00B71D5A"/>
    <w:rsid w:val="00B720F0"/>
    <w:rsid w:val="00B75CC3"/>
    <w:rsid w:val="00B76086"/>
    <w:rsid w:val="00B764E0"/>
    <w:rsid w:val="00B8087C"/>
    <w:rsid w:val="00B842AA"/>
    <w:rsid w:val="00B85072"/>
    <w:rsid w:val="00B85C78"/>
    <w:rsid w:val="00B86EF5"/>
    <w:rsid w:val="00B8742B"/>
    <w:rsid w:val="00B914EB"/>
    <w:rsid w:val="00BA15A5"/>
    <w:rsid w:val="00BA1BBB"/>
    <w:rsid w:val="00BA41B3"/>
    <w:rsid w:val="00BA536E"/>
    <w:rsid w:val="00BA7DDB"/>
    <w:rsid w:val="00BB13E9"/>
    <w:rsid w:val="00BB183A"/>
    <w:rsid w:val="00BB64D9"/>
    <w:rsid w:val="00BB6F27"/>
    <w:rsid w:val="00BC0B5F"/>
    <w:rsid w:val="00BC0C91"/>
    <w:rsid w:val="00BC2B7C"/>
    <w:rsid w:val="00BC412F"/>
    <w:rsid w:val="00BD2D63"/>
    <w:rsid w:val="00BD587F"/>
    <w:rsid w:val="00BD62D1"/>
    <w:rsid w:val="00BE0380"/>
    <w:rsid w:val="00BE397D"/>
    <w:rsid w:val="00BE46AB"/>
    <w:rsid w:val="00BE6CF8"/>
    <w:rsid w:val="00BE6FEC"/>
    <w:rsid w:val="00BE7FC2"/>
    <w:rsid w:val="00BF00EE"/>
    <w:rsid w:val="00BF0296"/>
    <w:rsid w:val="00BF1D85"/>
    <w:rsid w:val="00BF2288"/>
    <w:rsid w:val="00BF234D"/>
    <w:rsid w:val="00BF4340"/>
    <w:rsid w:val="00BF5D51"/>
    <w:rsid w:val="00C00097"/>
    <w:rsid w:val="00C0082D"/>
    <w:rsid w:val="00C00F57"/>
    <w:rsid w:val="00C01020"/>
    <w:rsid w:val="00C02FD5"/>
    <w:rsid w:val="00C03453"/>
    <w:rsid w:val="00C04838"/>
    <w:rsid w:val="00C05686"/>
    <w:rsid w:val="00C11CF0"/>
    <w:rsid w:val="00C12C7E"/>
    <w:rsid w:val="00C140AE"/>
    <w:rsid w:val="00C14AE7"/>
    <w:rsid w:val="00C1636D"/>
    <w:rsid w:val="00C16575"/>
    <w:rsid w:val="00C173D6"/>
    <w:rsid w:val="00C177A1"/>
    <w:rsid w:val="00C23760"/>
    <w:rsid w:val="00C23AE8"/>
    <w:rsid w:val="00C2513A"/>
    <w:rsid w:val="00C25B29"/>
    <w:rsid w:val="00C272A8"/>
    <w:rsid w:val="00C30149"/>
    <w:rsid w:val="00C30BF2"/>
    <w:rsid w:val="00C34BA7"/>
    <w:rsid w:val="00C35363"/>
    <w:rsid w:val="00C355F4"/>
    <w:rsid w:val="00C406B3"/>
    <w:rsid w:val="00C42973"/>
    <w:rsid w:val="00C43261"/>
    <w:rsid w:val="00C440DD"/>
    <w:rsid w:val="00C44115"/>
    <w:rsid w:val="00C44D83"/>
    <w:rsid w:val="00C45DB6"/>
    <w:rsid w:val="00C45E04"/>
    <w:rsid w:val="00C47A95"/>
    <w:rsid w:val="00C47B23"/>
    <w:rsid w:val="00C510AC"/>
    <w:rsid w:val="00C53AC5"/>
    <w:rsid w:val="00C54A7A"/>
    <w:rsid w:val="00C55ED0"/>
    <w:rsid w:val="00C57C57"/>
    <w:rsid w:val="00C62203"/>
    <w:rsid w:val="00C63055"/>
    <w:rsid w:val="00C64DAD"/>
    <w:rsid w:val="00C654FC"/>
    <w:rsid w:val="00C66CF5"/>
    <w:rsid w:val="00C70D2C"/>
    <w:rsid w:val="00C71E31"/>
    <w:rsid w:val="00C7286F"/>
    <w:rsid w:val="00C72E83"/>
    <w:rsid w:val="00C7348D"/>
    <w:rsid w:val="00C771B7"/>
    <w:rsid w:val="00C812E9"/>
    <w:rsid w:val="00C821C3"/>
    <w:rsid w:val="00C8271B"/>
    <w:rsid w:val="00C841A6"/>
    <w:rsid w:val="00C84589"/>
    <w:rsid w:val="00C8613B"/>
    <w:rsid w:val="00C87579"/>
    <w:rsid w:val="00C94031"/>
    <w:rsid w:val="00C94181"/>
    <w:rsid w:val="00C944A4"/>
    <w:rsid w:val="00CA0254"/>
    <w:rsid w:val="00CA0305"/>
    <w:rsid w:val="00CA070A"/>
    <w:rsid w:val="00CA257A"/>
    <w:rsid w:val="00CA2A88"/>
    <w:rsid w:val="00CA7062"/>
    <w:rsid w:val="00CB0CBA"/>
    <w:rsid w:val="00CB12D2"/>
    <w:rsid w:val="00CB1915"/>
    <w:rsid w:val="00CB30CF"/>
    <w:rsid w:val="00CB5665"/>
    <w:rsid w:val="00CB59EB"/>
    <w:rsid w:val="00CB6E63"/>
    <w:rsid w:val="00CC3AB8"/>
    <w:rsid w:val="00CC4218"/>
    <w:rsid w:val="00CC4336"/>
    <w:rsid w:val="00CC5561"/>
    <w:rsid w:val="00CC7863"/>
    <w:rsid w:val="00CD1BB6"/>
    <w:rsid w:val="00CD1C7D"/>
    <w:rsid w:val="00CD42C6"/>
    <w:rsid w:val="00CD449C"/>
    <w:rsid w:val="00CD47E2"/>
    <w:rsid w:val="00CD643A"/>
    <w:rsid w:val="00CD6BDC"/>
    <w:rsid w:val="00CD6DC4"/>
    <w:rsid w:val="00CD6F4A"/>
    <w:rsid w:val="00CD7C31"/>
    <w:rsid w:val="00CE08D1"/>
    <w:rsid w:val="00CE0BBA"/>
    <w:rsid w:val="00CE30C5"/>
    <w:rsid w:val="00CE357C"/>
    <w:rsid w:val="00CE3C9C"/>
    <w:rsid w:val="00CE50A7"/>
    <w:rsid w:val="00CE6698"/>
    <w:rsid w:val="00CF3CFE"/>
    <w:rsid w:val="00CF4275"/>
    <w:rsid w:val="00CF45B1"/>
    <w:rsid w:val="00CF48EC"/>
    <w:rsid w:val="00CF5A89"/>
    <w:rsid w:val="00D0013F"/>
    <w:rsid w:val="00D006FB"/>
    <w:rsid w:val="00D02760"/>
    <w:rsid w:val="00D02B9A"/>
    <w:rsid w:val="00D02DC7"/>
    <w:rsid w:val="00D03034"/>
    <w:rsid w:val="00D07085"/>
    <w:rsid w:val="00D075C4"/>
    <w:rsid w:val="00D10D4D"/>
    <w:rsid w:val="00D111AB"/>
    <w:rsid w:val="00D12948"/>
    <w:rsid w:val="00D1303D"/>
    <w:rsid w:val="00D1485F"/>
    <w:rsid w:val="00D21815"/>
    <w:rsid w:val="00D21833"/>
    <w:rsid w:val="00D22EB7"/>
    <w:rsid w:val="00D25267"/>
    <w:rsid w:val="00D30507"/>
    <w:rsid w:val="00D30720"/>
    <w:rsid w:val="00D32F4F"/>
    <w:rsid w:val="00D334C4"/>
    <w:rsid w:val="00D33B92"/>
    <w:rsid w:val="00D34F88"/>
    <w:rsid w:val="00D3538B"/>
    <w:rsid w:val="00D41A8F"/>
    <w:rsid w:val="00D43F45"/>
    <w:rsid w:val="00D457B1"/>
    <w:rsid w:val="00D50A70"/>
    <w:rsid w:val="00D53F4C"/>
    <w:rsid w:val="00D54490"/>
    <w:rsid w:val="00D61290"/>
    <w:rsid w:val="00D639F7"/>
    <w:rsid w:val="00D646F0"/>
    <w:rsid w:val="00D64CEA"/>
    <w:rsid w:val="00D6501D"/>
    <w:rsid w:val="00D65747"/>
    <w:rsid w:val="00D6792C"/>
    <w:rsid w:val="00D70DD8"/>
    <w:rsid w:val="00D71CA1"/>
    <w:rsid w:val="00D73E79"/>
    <w:rsid w:val="00D74422"/>
    <w:rsid w:val="00D81388"/>
    <w:rsid w:val="00D81573"/>
    <w:rsid w:val="00D838C1"/>
    <w:rsid w:val="00D93ECC"/>
    <w:rsid w:val="00D9455F"/>
    <w:rsid w:val="00D96EB1"/>
    <w:rsid w:val="00DA4525"/>
    <w:rsid w:val="00DA7489"/>
    <w:rsid w:val="00DB0371"/>
    <w:rsid w:val="00DB19C0"/>
    <w:rsid w:val="00DB3CAC"/>
    <w:rsid w:val="00DB4104"/>
    <w:rsid w:val="00DB5DA6"/>
    <w:rsid w:val="00DB779C"/>
    <w:rsid w:val="00DB79CB"/>
    <w:rsid w:val="00DC1C5A"/>
    <w:rsid w:val="00DC4AC2"/>
    <w:rsid w:val="00DC4CB9"/>
    <w:rsid w:val="00DC5547"/>
    <w:rsid w:val="00DC7303"/>
    <w:rsid w:val="00DD0BD5"/>
    <w:rsid w:val="00DD184B"/>
    <w:rsid w:val="00DD2DB2"/>
    <w:rsid w:val="00DD66A0"/>
    <w:rsid w:val="00DD6A98"/>
    <w:rsid w:val="00DE2531"/>
    <w:rsid w:val="00DF087F"/>
    <w:rsid w:val="00DF09C9"/>
    <w:rsid w:val="00DF234C"/>
    <w:rsid w:val="00DF2624"/>
    <w:rsid w:val="00DF2BA4"/>
    <w:rsid w:val="00DF36F6"/>
    <w:rsid w:val="00E00C17"/>
    <w:rsid w:val="00E00D9C"/>
    <w:rsid w:val="00E01B2D"/>
    <w:rsid w:val="00E046A5"/>
    <w:rsid w:val="00E065A7"/>
    <w:rsid w:val="00E10F29"/>
    <w:rsid w:val="00E11603"/>
    <w:rsid w:val="00E116A7"/>
    <w:rsid w:val="00E14E22"/>
    <w:rsid w:val="00E1707B"/>
    <w:rsid w:val="00E172D9"/>
    <w:rsid w:val="00E253F9"/>
    <w:rsid w:val="00E2682C"/>
    <w:rsid w:val="00E30B82"/>
    <w:rsid w:val="00E310FD"/>
    <w:rsid w:val="00E3130F"/>
    <w:rsid w:val="00E31378"/>
    <w:rsid w:val="00E32EC2"/>
    <w:rsid w:val="00E32ED3"/>
    <w:rsid w:val="00E34153"/>
    <w:rsid w:val="00E350AC"/>
    <w:rsid w:val="00E3686B"/>
    <w:rsid w:val="00E40C87"/>
    <w:rsid w:val="00E40EFF"/>
    <w:rsid w:val="00E44262"/>
    <w:rsid w:val="00E447BA"/>
    <w:rsid w:val="00E47441"/>
    <w:rsid w:val="00E50B57"/>
    <w:rsid w:val="00E524F3"/>
    <w:rsid w:val="00E53A19"/>
    <w:rsid w:val="00E5736E"/>
    <w:rsid w:val="00E573DE"/>
    <w:rsid w:val="00E60460"/>
    <w:rsid w:val="00E61CB9"/>
    <w:rsid w:val="00E61D41"/>
    <w:rsid w:val="00E61F62"/>
    <w:rsid w:val="00E62AAF"/>
    <w:rsid w:val="00E63FD1"/>
    <w:rsid w:val="00E6798C"/>
    <w:rsid w:val="00E7023C"/>
    <w:rsid w:val="00E7181E"/>
    <w:rsid w:val="00E760DC"/>
    <w:rsid w:val="00E76C55"/>
    <w:rsid w:val="00E77EBD"/>
    <w:rsid w:val="00E815F2"/>
    <w:rsid w:val="00E81FC2"/>
    <w:rsid w:val="00E83DF9"/>
    <w:rsid w:val="00E85F33"/>
    <w:rsid w:val="00E86A21"/>
    <w:rsid w:val="00E90B3F"/>
    <w:rsid w:val="00E91EFC"/>
    <w:rsid w:val="00E949F6"/>
    <w:rsid w:val="00E95599"/>
    <w:rsid w:val="00EA75FD"/>
    <w:rsid w:val="00EA78CA"/>
    <w:rsid w:val="00EA7D13"/>
    <w:rsid w:val="00EB167B"/>
    <w:rsid w:val="00EB3F7A"/>
    <w:rsid w:val="00EB4292"/>
    <w:rsid w:val="00EB4E37"/>
    <w:rsid w:val="00EB58E2"/>
    <w:rsid w:val="00EB64CA"/>
    <w:rsid w:val="00EB6C9A"/>
    <w:rsid w:val="00EB71EA"/>
    <w:rsid w:val="00EC17B6"/>
    <w:rsid w:val="00EC19B6"/>
    <w:rsid w:val="00EC2AC0"/>
    <w:rsid w:val="00EC5C08"/>
    <w:rsid w:val="00ED0C5F"/>
    <w:rsid w:val="00ED5E02"/>
    <w:rsid w:val="00ED5F39"/>
    <w:rsid w:val="00ED60C0"/>
    <w:rsid w:val="00EE1F6C"/>
    <w:rsid w:val="00EE6666"/>
    <w:rsid w:val="00EF18EF"/>
    <w:rsid w:val="00EF46CF"/>
    <w:rsid w:val="00EF4940"/>
    <w:rsid w:val="00F01835"/>
    <w:rsid w:val="00F01C2F"/>
    <w:rsid w:val="00F029F5"/>
    <w:rsid w:val="00F07CD6"/>
    <w:rsid w:val="00F10233"/>
    <w:rsid w:val="00F11A78"/>
    <w:rsid w:val="00F11F0B"/>
    <w:rsid w:val="00F14551"/>
    <w:rsid w:val="00F14612"/>
    <w:rsid w:val="00F26DB6"/>
    <w:rsid w:val="00F2705F"/>
    <w:rsid w:val="00F27202"/>
    <w:rsid w:val="00F3170C"/>
    <w:rsid w:val="00F361BF"/>
    <w:rsid w:val="00F37C0F"/>
    <w:rsid w:val="00F42B09"/>
    <w:rsid w:val="00F432F6"/>
    <w:rsid w:val="00F436EA"/>
    <w:rsid w:val="00F43D96"/>
    <w:rsid w:val="00F45D85"/>
    <w:rsid w:val="00F4633B"/>
    <w:rsid w:val="00F46D54"/>
    <w:rsid w:val="00F46D72"/>
    <w:rsid w:val="00F472BB"/>
    <w:rsid w:val="00F4747F"/>
    <w:rsid w:val="00F50B9A"/>
    <w:rsid w:val="00F53227"/>
    <w:rsid w:val="00F53856"/>
    <w:rsid w:val="00F559D9"/>
    <w:rsid w:val="00F601F3"/>
    <w:rsid w:val="00F6118C"/>
    <w:rsid w:val="00F619D5"/>
    <w:rsid w:val="00F62311"/>
    <w:rsid w:val="00F62E3D"/>
    <w:rsid w:val="00F633E9"/>
    <w:rsid w:val="00F656E6"/>
    <w:rsid w:val="00F73327"/>
    <w:rsid w:val="00F73B5F"/>
    <w:rsid w:val="00F7648C"/>
    <w:rsid w:val="00F76A87"/>
    <w:rsid w:val="00F779C2"/>
    <w:rsid w:val="00F77F6A"/>
    <w:rsid w:val="00F805CD"/>
    <w:rsid w:val="00F806CF"/>
    <w:rsid w:val="00F83913"/>
    <w:rsid w:val="00F863BD"/>
    <w:rsid w:val="00F90330"/>
    <w:rsid w:val="00F9507B"/>
    <w:rsid w:val="00F95209"/>
    <w:rsid w:val="00F95462"/>
    <w:rsid w:val="00F95C74"/>
    <w:rsid w:val="00FA0BBF"/>
    <w:rsid w:val="00FA1409"/>
    <w:rsid w:val="00FA2950"/>
    <w:rsid w:val="00FA3371"/>
    <w:rsid w:val="00FA4F2F"/>
    <w:rsid w:val="00FA51FF"/>
    <w:rsid w:val="00FA5738"/>
    <w:rsid w:val="00FB116E"/>
    <w:rsid w:val="00FB447D"/>
    <w:rsid w:val="00FB4DBE"/>
    <w:rsid w:val="00FB75D7"/>
    <w:rsid w:val="00FC0D4E"/>
    <w:rsid w:val="00FC1A11"/>
    <w:rsid w:val="00FC1CEA"/>
    <w:rsid w:val="00FC23BD"/>
    <w:rsid w:val="00FC41A9"/>
    <w:rsid w:val="00FC59EF"/>
    <w:rsid w:val="00FC76A3"/>
    <w:rsid w:val="00FD2CE6"/>
    <w:rsid w:val="00FD3826"/>
    <w:rsid w:val="00FD42ED"/>
    <w:rsid w:val="00FD4B52"/>
    <w:rsid w:val="00FD6AC7"/>
    <w:rsid w:val="00FD6D02"/>
    <w:rsid w:val="00FE1A23"/>
    <w:rsid w:val="00FE32B8"/>
    <w:rsid w:val="00FE6E39"/>
    <w:rsid w:val="00FE75EC"/>
    <w:rsid w:val="00FF18B6"/>
    <w:rsid w:val="00FF4E5F"/>
    <w:rsid w:val="00FF54FB"/>
    <w:rsid w:val="00FF584C"/>
    <w:rsid w:val="00FF7014"/>
    <w:rsid w:val="00FF7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nhideWhenUsed="0"/>
    <w:lsdException w:name="Balloon Text" w:unhideWhenUsed="0"/>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E39"/>
    <w:rPr>
      <w:sz w:val="24"/>
      <w:szCs w:val="24"/>
    </w:rPr>
  </w:style>
  <w:style w:type="paragraph" w:styleId="Heading1">
    <w:name w:val="heading 1"/>
    <w:basedOn w:val="Normal"/>
    <w:next w:val="Normal"/>
    <w:link w:val="Heading1Char"/>
    <w:qFormat/>
    <w:rsid w:val="00591740"/>
    <w:pPr>
      <w:keepNext/>
      <w:keepLines/>
      <w:spacing w:before="480" w:line="276" w:lineRule="auto"/>
      <w:outlineLvl w:val="0"/>
    </w:pPr>
    <w:rPr>
      <w:rFonts w:ascii="Cambria" w:hAnsi="Cambria"/>
      <w:b/>
      <w:bCs/>
      <w:color w:val="365F91"/>
      <w:sz w:val="28"/>
      <w:szCs w:val="28"/>
      <w:lang w:val="x-none" w:eastAsia="en-US"/>
    </w:rPr>
  </w:style>
  <w:style w:type="paragraph" w:styleId="Heading2">
    <w:name w:val="heading 2"/>
    <w:basedOn w:val="Normal"/>
    <w:next w:val="Normal"/>
    <w:link w:val="Heading2Char"/>
    <w:uiPriority w:val="99"/>
    <w:qFormat/>
    <w:rsid w:val="00591740"/>
    <w:pPr>
      <w:keepNext/>
      <w:keepLines/>
      <w:spacing w:before="200" w:line="276" w:lineRule="auto"/>
      <w:outlineLvl w:val="1"/>
    </w:pPr>
    <w:rPr>
      <w:rFonts w:ascii="Cambria" w:hAnsi="Cambria"/>
      <w:b/>
      <w:bCs/>
      <w:color w:val="4F81BD"/>
      <w:sz w:val="26"/>
      <w:szCs w:val="26"/>
      <w:lang w:val="x-none" w:eastAsia="en-US"/>
    </w:rPr>
  </w:style>
  <w:style w:type="paragraph" w:styleId="Heading3">
    <w:name w:val="heading 3"/>
    <w:basedOn w:val="Normal"/>
    <w:next w:val="Normal"/>
    <w:link w:val="Heading3Char"/>
    <w:uiPriority w:val="99"/>
    <w:qFormat/>
    <w:rsid w:val="00591740"/>
    <w:pPr>
      <w:keepNext/>
      <w:keepLines/>
      <w:spacing w:before="200" w:line="276" w:lineRule="auto"/>
      <w:outlineLvl w:val="2"/>
    </w:pPr>
    <w:rPr>
      <w:rFonts w:ascii="Cambria" w:hAnsi="Cambria"/>
      <w:b/>
      <w:bCs/>
      <w:color w:val="4F81BD"/>
      <w:sz w:val="22"/>
      <w:szCs w:val="22"/>
      <w:lang w:val="x-none" w:eastAsia="en-US"/>
    </w:rPr>
  </w:style>
  <w:style w:type="paragraph" w:styleId="Heading4">
    <w:name w:val="heading 4"/>
    <w:basedOn w:val="Normal"/>
    <w:next w:val="Normal"/>
    <w:link w:val="Heading4Char"/>
    <w:uiPriority w:val="99"/>
    <w:qFormat/>
    <w:rsid w:val="00591740"/>
    <w:pPr>
      <w:keepNext/>
      <w:keepLines/>
      <w:spacing w:before="200" w:line="276" w:lineRule="auto"/>
      <w:outlineLvl w:val="3"/>
    </w:pPr>
    <w:rPr>
      <w:rFonts w:ascii="Cambria" w:hAnsi="Cambria"/>
      <w:b/>
      <w:bCs/>
      <w:i/>
      <w:iCs/>
      <w:color w:val="4F81BD"/>
      <w:sz w:val="22"/>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1740"/>
    <w:rPr>
      <w:rFonts w:ascii="Cambria" w:hAnsi="Cambria" w:cs="Cambria"/>
      <w:b/>
      <w:bCs/>
      <w:color w:val="365F91"/>
      <w:sz w:val="28"/>
      <w:szCs w:val="28"/>
      <w:lang w:eastAsia="en-US"/>
    </w:rPr>
  </w:style>
  <w:style w:type="character" w:customStyle="1" w:styleId="Heading2Char">
    <w:name w:val="Heading 2 Char"/>
    <w:link w:val="Heading2"/>
    <w:uiPriority w:val="99"/>
    <w:rsid w:val="00591740"/>
    <w:rPr>
      <w:rFonts w:ascii="Cambria" w:hAnsi="Cambria" w:cs="Cambria"/>
      <w:b/>
      <w:bCs/>
      <w:color w:val="4F81BD"/>
      <w:sz w:val="26"/>
      <w:szCs w:val="26"/>
      <w:lang w:eastAsia="en-US"/>
    </w:rPr>
  </w:style>
  <w:style w:type="character" w:customStyle="1" w:styleId="Heading3Char">
    <w:name w:val="Heading 3 Char"/>
    <w:link w:val="Heading3"/>
    <w:uiPriority w:val="99"/>
    <w:rsid w:val="00591740"/>
    <w:rPr>
      <w:rFonts w:ascii="Cambria" w:hAnsi="Cambria" w:cs="Cambria"/>
      <w:b/>
      <w:bCs/>
      <w:color w:val="4F81BD"/>
      <w:sz w:val="22"/>
      <w:szCs w:val="22"/>
      <w:lang w:eastAsia="en-US"/>
    </w:rPr>
  </w:style>
  <w:style w:type="character" w:customStyle="1" w:styleId="Heading4Char">
    <w:name w:val="Heading 4 Char"/>
    <w:link w:val="Heading4"/>
    <w:uiPriority w:val="99"/>
    <w:rsid w:val="00591740"/>
    <w:rPr>
      <w:rFonts w:ascii="Cambria" w:hAnsi="Cambria" w:cs="Cambria"/>
      <w:b/>
      <w:bCs/>
      <w:i/>
      <w:iCs/>
      <w:color w:val="4F81BD"/>
      <w:sz w:val="22"/>
      <w:szCs w:val="22"/>
      <w:lang w:eastAsia="en-US"/>
    </w:rPr>
  </w:style>
  <w:style w:type="paragraph" w:styleId="Header">
    <w:name w:val="header"/>
    <w:basedOn w:val="Normal"/>
    <w:link w:val="HeaderChar"/>
    <w:uiPriority w:val="99"/>
    <w:rsid w:val="005A640C"/>
    <w:pPr>
      <w:tabs>
        <w:tab w:val="center" w:pos="4153"/>
        <w:tab w:val="right" w:pos="8306"/>
      </w:tabs>
    </w:pPr>
    <w:rPr>
      <w:lang w:val="x-none" w:eastAsia="x-none"/>
    </w:rPr>
  </w:style>
  <w:style w:type="character" w:customStyle="1" w:styleId="HeaderChar">
    <w:name w:val="Header Char"/>
    <w:link w:val="Header"/>
    <w:uiPriority w:val="99"/>
    <w:rsid w:val="00591740"/>
    <w:rPr>
      <w:sz w:val="24"/>
      <w:szCs w:val="24"/>
    </w:rPr>
  </w:style>
  <w:style w:type="paragraph" w:styleId="Footer">
    <w:name w:val="footer"/>
    <w:basedOn w:val="Normal"/>
    <w:link w:val="FooterChar"/>
    <w:uiPriority w:val="99"/>
    <w:rsid w:val="005A640C"/>
    <w:pPr>
      <w:tabs>
        <w:tab w:val="center" w:pos="4153"/>
        <w:tab w:val="right" w:pos="8306"/>
      </w:tabs>
    </w:pPr>
    <w:rPr>
      <w:lang w:val="x-none" w:eastAsia="x-none"/>
    </w:rPr>
  </w:style>
  <w:style w:type="character" w:customStyle="1" w:styleId="FooterChar">
    <w:name w:val="Footer Char"/>
    <w:link w:val="Footer"/>
    <w:uiPriority w:val="99"/>
    <w:rsid w:val="0086378E"/>
    <w:rPr>
      <w:sz w:val="24"/>
      <w:szCs w:val="24"/>
    </w:rPr>
  </w:style>
  <w:style w:type="character" w:styleId="PageNumber">
    <w:name w:val="page number"/>
    <w:basedOn w:val="DefaultParagraphFont"/>
    <w:uiPriority w:val="99"/>
    <w:rsid w:val="005A640C"/>
  </w:style>
  <w:style w:type="table" w:styleId="TableGrid">
    <w:name w:val="Table Grid"/>
    <w:basedOn w:val="TableNormal"/>
    <w:rsid w:val="00A17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67AFE"/>
    <w:pPr>
      <w:spacing w:after="200" w:line="276" w:lineRule="auto"/>
      <w:ind w:left="720"/>
      <w:contextualSpacing/>
    </w:pPr>
    <w:rPr>
      <w:rFonts w:ascii="Calibri" w:hAnsi="Calibri" w:cs="Calibri"/>
      <w:sz w:val="22"/>
      <w:szCs w:val="22"/>
      <w:lang w:eastAsia="en-US"/>
    </w:rPr>
  </w:style>
  <w:style w:type="paragraph" w:customStyle="1" w:styleId="doccontainer1">
    <w:name w:val="doccontainer1"/>
    <w:basedOn w:val="Normal"/>
    <w:uiPriority w:val="99"/>
    <w:rsid w:val="00E3130F"/>
    <w:pPr>
      <w:shd w:val="clear" w:color="auto" w:fill="FFFFFF"/>
      <w:spacing w:after="120"/>
    </w:pPr>
    <w:rPr>
      <w:color w:val="000000"/>
      <w:sz w:val="19"/>
      <w:szCs w:val="19"/>
    </w:rPr>
  </w:style>
  <w:style w:type="paragraph" w:customStyle="1" w:styleId="Heading51">
    <w:name w:val="Heading 51"/>
    <w:basedOn w:val="Normal"/>
    <w:uiPriority w:val="99"/>
    <w:rsid w:val="00E3130F"/>
    <w:pPr>
      <w:shd w:val="clear" w:color="auto" w:fill="FFFFFF"/>
      <w:spacing w:before="100" w:beforeAutospacing="1" w:after="100" w:afterAutospacing="1" w:line="288" w:lineRule="atLeast"/>
      <w:outlineLvl w:val="5"/>
    </w:pPr>
    <w:rPr>
      <w:color w:val="000000"/>
    </w:rPr>
  </w:style>
  <w:style w:type="paragraph" w:customStyle="1" w:styleId="Heading42">
    <w:name w:val="Heading 42"/>
    <w:basedOn w:val="Normal"/>
    <w:uiPriority w:val="99"/>
    <w:rsid w:val="00E3130F"/>
    <w:pPr>
      <w:shd w:val="clear" w:color="auto" w:fill="FFFFFF"/>
      <w:spacing w:before="100" w:beforeAutospacing="1" w:after="100" w:afterAutospacing="1" w:line="288" w:lineRule="atLeast"/>
      <w:outlineLvl w:val="4"/>
    </w:pPr>
    <w:rPr>
      <w:color w:val="000000"/>
    </w:rPr>
  </w:style>
  <w:style w:type="character" w:customStyle="1" w:styleId="legdslegp1no1">
    <w:name w:val="legds legp1no1"/>
    <w:basedOn w:val="DefaultParagraphFont"/>
    <w:uiPriority w:val="99"/>
    <w:rsid w:val="00E3130F"/>
  </w:style>
  <w:style w:type="paragraph" w:customStyle="1" w:styleId="legclearfixlegp2container1">
    <w:name w:val="legclearfix legp2container1"/>
    <w:basedOn w:val="Normal"/>
    <w:uiPriority w:val="99"/>
    <w:rsid w:val="00E3130F"/>
    <w:pPr>
      <w:shd w:val="clear" w:color="auto" w:fill="FFFFFF"/>
      <w:spacing w:after="120"/>
    </w:pPr>
    <w:rPr>
      <w:color w:val="000000"/>
      <w:sz w:val="19"/>
      <w:szCs w:val="19"/>
    </w:rPr>
  </w:style>
  <w:style w:type="paragraph" w:customStyle="1" w:styleId="legcommentaryitem2">
    <w:name w:val="legcommentaryitem2"/>
    <w:basedOn w:val="Normal"/>
    <w:uiPriority w:val="99"/>
    <w:rsid w:val="00E3130F"/>
    <w:pPr>
      <w:shd w:val="clear" w:color="auto" w:fill="FFFFFF"/>
      <w:spacing w:after="120"/>
      <w:ind w:left="240"/>
    </w:pPr>
    <w:rPr>
      <w:color w:val="000000"/>
      <w:sz w:val="19"/>
      <w:szCs w:val="19"/>
    </w:rPr>
  </w:style>
  <w:style w:type="character" w:customStyle="1" w:styleId="legcommentarytext2">
    <w:name w:val="legcommentarytext2"/>
    <w:basedOn w:val="DefaultParagraphFont"/>
    <w:uiPriority w:val="99"/>
    <w:rsid w:val="00E3130F"/>
  </w:style>
  <w:style w:type="paragraph" w:customStyle="1" w:styleId="leglevel33">
    <w:name w:val="leglevel33"/>
    <w:basedOn w:val="Normal"/>
    <w:uiPriority w:val="99"/>
    <w:rsid w:val="00E3130F"/>
    <w:pPr>
      <w:shd w:val="clear" w:color="auto" w:fill="FFFFFF"/>
      <w:spacing w:after="120"/>
      <w:jc w:val="both"/>
    </w:pPr>
    <w:rPr>
      <w:color w:val="000000"/>
      <w:sz w:val="19"/>
      <w:szCs w:val="19"/>
    </w:rPr>
  </w:style>
  <w:style w:type="paragraph" w:customStyle="1" w:styleId="Heading33">
    <w:name w:val="Heading 33"/>
    <w:basedOn w:val="Normal"/>
    <w:uiPriority w:val="99"/>
    <w:rsid w:val="00E3130F"/>
    <w:pPr>
      <w:shd w:val="clear" w:color="auto" w:fill="FFFFFF"/>
      <w:spacing w:before="100" w:beforeAutospacing="1" w:after="100" w:afterAutospacing="1" w:line="288" w:lineRule="atLeast"/>
      <w:outlineLvl w:val="3"/>
    </w:pPr>
    <w:rPr>
      <w:color w:val="000000"/>
    </w:rPr>
  </w:style>
  <w:style w:type="character" w:customStyle="1" w:styleId="legpblocktitle2">
    <w:name w:val="legpblocktitle2"/>
    <w:uiPriority w:val="99"/>
    <w:rsid w:val="00E3130F"/>
    <w:rPr>
      <w:i/>
      <w:iCs/>
      <w:sz w:val="19"/>
      <w:szCs w:val="19"/>
    </w:rPr>
  </w:style>
  <w:style w:type="character" w:customStyle="1" w:styleId="legamended2">
    <w:name w:val="legamended2"/>
    <w:uiPriority w:val="99"/>
    <w:rsid w:val="00E3130F"/>
    <w:rPr>
      <w:color w:val="0000FF"/>
      <w:shd w:val="clear" w:color="auto" w:fill="FFFFFF"/>
    </w:rPr>
  </w:style>
  <w:style w:type="character" w:customStyle="1" w:styleId="legcommentaryrefs2">
    <w:name w:val="legcommentaryrefs2"/>
    <w:basedOn w:val="DefaultParagraphFont"/>
    <w:uiPriority w:val="99"/>
    <w:rsid w:val="00E3130F"/>
  </w:style>
  <w:style w:type="character" w:customStyle="1" w:styleId="legamended3">
    <w:name w:val="legamended3"/>
    <w:uiPriority w:val="99"/>
    <w:rsid w:val="00E3130F"/>
    <w:rPr>
      <w:color w:val="0000FF"/>
      <w:shd w:val="clear" w:color="auto" w:fill="FFFFFF"/>
    </w:rPr>
  </w:style>
  <w:style w:type="paragraph" w:customStyle="1" w:styleId="leglisttextstandardleglevel41">
    <w:name w:val="leglisttextstandard leglevel41"/>
    <w:basedOn w:val="Normal"/>
    <w:uiPriority w:val="99"/>
    <w:rsid w:val="00E3130F"/>
    <w:pPr>
      <w:shd w:val="clear" w:color="auto" w:fill="FFFFFF"/>
      <w:spacing w:after="120"/>
    </w:pPr>
    <w:rPr>
      <w:color w:val="000000"/>
      <w:sz w:val="19"/>
      <w:szCs w:val="19"/>
    </w:rPr>
  </w:style>
  <w:style w:type="character" w:customStyle="1" w:styleId="legamended4">
    <w:name w:val="legamended4"/>
    <w:uiPriority w:val="99"/>
    <w:rsid w:val="00E3130F"/>
    <w:rPr>
      <w:i/>
      <w:iCs/>
      <w:color w:val="0000FF"/>
      <w:sz w:val="19"/>
      <w:szCs w:val="19"/>
      <w:shd w:val="clear" w:color="auto" w:fill="FFFFFF"/>
    </w:rPr>
  </w:style>
  <w:style w:type="character" w:customStyle="1" w:styleId="legpreviouslink2">
    <w:name w:val="legpreviouslink2"/>
    <w:basedOn w:val="DefaultParagraphFont"/>
    <w:uiPriority w:val="99"/>
    <w:rsid w:val="00E3130F"/>
  </w:style>
  <w:style w:type="character" w:customStyle="1" w:styleId="legnextlink2">
    <w:name w:val="legnextlink2"/>
    <w:basedOn w:val="DefaultParagraphFont"/>
    <w:uiPriority w:val="99"/>
    <w:rsid w:val="00E3130F"/>
  </w:style>
  <w:style w:type="character" w:customStyle="1" w:styleId="legfirstpage2">
    <w:name w:val="legfirstpage2"/>
    <w:basedOn w:val="DefaultParagraphFont"/>
    <w:uiPriority w:val="99"/>
    <w:rsid w:val="00E3130F"/>
  </w:style>
  <w:style w:type="character" w:customStyle="1" w:styleId="leglastpage2">
    <w:name w:val="leglastpage2"/>
    <w:basedOn w:val="DefaultParagraphFont"/>
    <w:uiPriority w:val="99"/>
    <w:rsid w:val="00E3130F"/>
  </w:style>
  <w:style w:type="paragraph" w:styleId="BalloonText">
    <w:name w:val="Balloon Text"/>
    <w:basedOn w:val="Normal"/>
    <w:link w:val="BalloonTextChar"/>
    <w:uiPriority w:val="99"/>
    <w:semiHidden/>
    <w:rsid w:val="00B914EB"/>
    <w:rPr>
      <w:sz w:val="2"/>
      <w:szCs w:val="2"/>
      <w:lang w:val="x-none" w:eastAsia="x-none"/>
    </w:rPr>
  </w:style>
  <w:style w:type="character" w:customStyle="1" w:styleId="BalloonTextChar">
    <w:name w:val="Balloon Text Char"/>
    <w:link w:val="BalloonText"/>
    <w:uiPriority w:val="99"/>
    <w:semiHidden/>
    <w:rsid w:val="003F1CD5"/>
    <w:rPr>
      <w:sz w:val="2"/>
      <w:szCs w:val="2"/>
    </w:rPr>
  </w:style>
  <w:style w:type="character" w:styleId="CommentReference">
    <w:name w:val="annotation reference"/>
    <w:uiPriority w:val="99"/>
    <w:semiHidden/>
    <w:rsid w:val="00A201D7"/>
    <w:rPr>
      <w:sz w:val="16"/>
      <w:szCs w:val="16"/>
    </w:rPr>
  </w:style>
  <w:style w:type="paragraph" w:styleId="CommentText">
    <w:name w:val="annotation text"/>
    <w:basedOn w:val="Normal"/>
    <w:link w:val="CommentTextChar"/>
    <w:uiPriority w:val="99"/>
    <w:semiHidden/>
    <w:rsid w:val="00A201D7"/>
    <w:rPr>
      <w:sz w:val="20"/>
      <w:szCs w:val="20"/>
      <w:lang w:val="x-none" w:eastAsia="x-none"/>
    </w:rPr>
  </w:style>
  <w:style w:type="character" w:customStyle="1" w:styleId="CommentTextChar">
    <w:name w:val="Comment Text Char"/>
    <w:link w:val="CommentText"/>
    <w:uiPriority w:val="99"/>
    <w:semiHidden/>
    <w:rsid w:val="003F1CD5"/>
    <w:rPr>
      <w:sz w:val="20"/>
      <w:szCs w:val="20"/>
    </w:rPr>
  </w:style>
  <w:style w:type="paragraph" w:styleId="CommentSubject">
    <w:name w:val="annotation subject"/>
    <w:basedOn w:val="CommentText"/>
    <w:next w:val="CommentText"/>
    <w:link w:val="CommentSubjectChar"/>
    <w:uiPriority w:val="99"/>
    <w:semiHidden/>
    <w:rsid w:val="00A201D7"/>
    <w:rPr>
      <w:b/>
      <w:bCs/>
    </w:rPr>
  </w:style>
  <w:style w:type="character" w:customStyle="1" w:styleId="CommentSubjectChar">
    <w:name w:val="Comment Subject Char"/>
    <w:link w:val="CommentSubject"/>
    <w:uiPriority w:val="99"/>
    <w:semiHidden/>
    <w:rsid w:val="003F1CD5"/>
    <w:rPr>
      <w:b/>
      <w:bCs/>
      <w:sz w:val="20"/>
      <w:szCs w:val="20"/>
    </w:rPr>
  </w:style>
  <w:style w:type="paragraph" w:styleId="BodyText">
    <w:name w:val="Body Text"/>
    <w:basedOn w:val="Normal"/>
    <w:link w:val="BodyTextChar"/>
    <w:uiPriority w:val="99"/>
    <w:rsid w:val="00D111AB"/>
    <w:pPr>
      <w:spacing w:line="288" w:lineRule="auto"/>
      <w:jc w:val="both"/>
    </w:pPr>
    <w:rPr>
      <w:lang w:val="x-none" w:eastAsia="x-none"/>
    </w:rPr>
  </w:style>
  <w:style w:type="character" w:customStyle="1" w:styleId="BodyTextChar">
    <w:name w:val="Body Text Char"/>
    <w:link w:val="BodyText"/>
    <w:uiPriority w:val="99"/>
    <w:semiHidden/>
    <w:rsid w:val="003F1CD5"/>
    <w:rPr>
      <w:sz w:val="24"/>
      <w:szCs w:val="24"/>
    </w:rPr>
  </w:style>
  <w:style w:type="paragraph" w:styleId="NoSpacing">
    <w:name w:val="No Spacing"/>
    <w:uiPriority w:val="99"/>
    <w:qFormat/>
    <w:rsid w:val="002B5181"/>
    <w:rPr>
      <w:rFonts w:ascii="Calibri" w:hAnsi="Calibri" w:cs="Calibri"/>
      <w:sz w:val="22"/>
      <w:szCs w:val="22"/>
      <w:lang w:eastAsia="en-US"/>
    </w:rPr>
  </w:style>
  <w:style w:type="paragraph" w:styleId="BodyText2">
    <w:name w:val="Body Text 2"/>
    <w:basedOn w:val="Normal"/>
    <w:link w:val="BodyText2Char"/>
    <w:uiPriority w:val="99"/>
    <w:semiHidden/>
    <w:unhideWhenUsed/>
    <w:rsid w:val="00C70D2C"/>
    <w:pPr>
      <w:spacing w:after="120" w:line="480" w:lineRule="auto"/>
    </w:pPr>
    <w:rPr>
      <w:lang w:val="x-none" w:eastAsia="x-none"/>
    </w:rPr>
  </w:style>
  <w:style w:type="character" w:customStyle="1" w:styleId="BodyText2Char">
    <w:name w:val="Body Text 2 Char"/>
    <w:link w:val="BodyText2"/>
    <w:uiPriority w:val="99"/>
    <w:semiHidden/>
    <w:rsid w:val="00C70D2C"/>
    <w:rPr>
      <w:sz w:val="24"/>
      <w:szCs w:val="24"/>
    </w:rPr>
  </w:style>
  <w:style w:type="paragraph" w:styleId="BodyText3">
    <w:name w:val="Body Text 3"/>
    <w:basedOn w:val="Normal"/>
    <w:link w:val="BodyText3Char"/>
    <w:uiPriority w:val="99"/>
    <w:semiHidden/>
    <w:unhideWhenUsed/>
    <w:rsid w:val="00C70D2C"/>
    <w:pPr>
      <w:spacing w:after="120"/>
    </w:pPr>
    <w:rPr>
      <w:sz w:val="16"/>
      <w:szCs w:val="16"/>
      <w:lang w:val="x-none" w:eastAsia="x-none"/>
    </w:rPr>
  </w:style>
  <w:style w:type="character" w:customStyle="1" w:styleId="BodyText3Char">
    <w:name w:val="Body Text 3 Char"/>
    <w:link w:val="BodyText3"/>
    <w:uiPriority w:val="99"/>
    <w:semiHidden/>
    <w:rsid w:val="00C70D2C"/>
    <w:rPr>
      <w:sz w:val="16"/>
      <w:szCs w:val="16"/>
    </w:rPr>
  </w:style>
  <w:style w:type="paragraph" w:customStyle="1" w:styleId="Default">
    <w:name w:val="Default"/>
    <w:rsid w:val="00F2705F"/>
    <w:pPr>
      <w:widowControl w:val="0"/>
      <w:autoSpaceDE w:val="0"/>
      <w:autoSpaceDN w:val="0"/>
      <w:adjustRightInd w:val="0"/>
    </w:pPr>
    <w:rPr>
      <w:rFonts w:ascii="Tondo" w:hAnsi="Tondo" w:cs="Tondo"/>
      <w:color w:val="000000"/>
      <w:sz w:val="24"/>
      <w:szCs w:val="24"/>
      <w:lang w:val="en-US" w:eastAsia="en-US"/>
    </w:rPr>
  </w:style>
  <w:style w:type="character" w:styleId="Hyperlink">
    <w:name w:val="Hyperlink"/>
    <w:rsid w:val="00F2705F"/>
    <w:rPr>
      <w:color w:val="0000FF"/>
      <w:u w:val="single"/>
    </w:rPr>
  </w:style>
  <w:style w:type="character" w:styleId="Emphasis">
    <w:name w:val="Emphasis"/>
    <w:qFormat/>
    <w:rsid w:val="00F2705F"/>
    <w:rPr>
      <w:i/>
      <w:iCs/>
    </w:rPr>
  </w:style>
  <w:style w:type="paragraph" w:customStyle="1" w:styleId="loose">
    <w:name w:val="loose"/>
    <w:basedOn w:val="Normal"/>
    <w:rsid w:val="005C174A"/>
    <w:pPr>
      <w:spacing w:before="100" w:beforeAutospacing="1" w:after="100" w:afterAutospacing="1"/>
    </w:pPr>
  </w:style>
  <w:style w:type="character" w:customStyle="1" w:styleId="bold">
    <w:name w:val="bold"/>
    <w:basedOn w:val="DefaultParagraphFont"/>
    <w:rsid w:val="005C174A"/>
  </w:style>
  <w:style w:type="character" w:customStyle="1" w:styleId="UnresolvedMention1">
    <w:name w:val="Unresolved Mention1"/>
    <w:uiPriority w:val="99"/>
    <w:semiHidden/>
    <w:unhideWhenUsed/>
    <w:rsid w:val="00642528"/>
    <w:rPr>
      <w:color w:val="808080"/>
      <w:shd w:val="clear" w:color="auto" w:fill="E6E6E6"/>
    </w:rPr>
  </w:style>
  <w:style w:type="paragraph" w:styleId="Revision">
    <w:name w:val="Revision"/>
    <w:hidden/>
    <w:uiPriority w:val="99"/>
    <w:semiHidden/>
    <w:rsid w:val="005272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nhideWhenUsed="0"/>
    <w:lsdException w:name="Balloon Text" w:unhideWhenUsed="0"/>
    <w:lsdException w:name="Table Grid"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E39"/>
    <w:rPr>
      <w:sz w:val="24"/>
      <w:szCs w:val="24"/>
    </w:rPr>
  </w:style>
  <w:style w:type="paragraph" w:styleId="Heading1">
    <w:name w:val="heading 1"/>
    <w:basedOn w:val="Normal"/>
    <w:next w:val="Normal"/>
    <w:link w:val="Heading1Char"/>
    <w:qFormat/>
    <w:rsid w:val="00591740"/>
    <w:pPr>
      <w:keepNext/>
      <w:keepLines/>
      <w:spacing w:before="480" w:line="276" w:lineRule="auto"/>
      <w:outlineLvl w:val="0"/>
    </w:pPr>
    <w:rPr>
      <w:rFonts w:ascii="Cambria" w:hAnsi="Cambria"/>
      <w:b/>
      <w:bCs/>
      <w:color w:val="365F91"/>
      <w:sz w:val="28"/>
      <w:szCs w:val="28"/>
      <w:lang w:val="x-none" w:eastAsia="en-US"/>
    </w:rPr>
  </w:style>
  <w:style w:type="paragraph" w:styleId="Heading2">
    <w:name w:val="heading 2"/>
    <w:basedOn w:val="Normal"/>
    <w:next w:val="Normal"/>
    <w:link w:val="Heading2Char"/>
    <w:uiPriority w:val="99"/>
    <w:qFormat/>
    <w:rsid w:val="00591740"/>
    <w:pPr>
      <w:keepNext/>
      <w:keepLines/>
      <w:spacing w:before="200" w:line="276" w:lineRule="auto"/>
      <w:outlineLvl w:val="1"/>
    </w:pPr>
    <w:rPr>
      <w:rFonts w:ascii="Cambria" w:hAnsi="Cambria"/>
      <w:b/>
      <w:bCs/>
      <w:color w:val="4F81BD"/>
      <w:sz w:val="26"/>
      <w:szCs w:val="26"/>
      <w:lang w:val="x-none" w:eastAsia="en-US"/>
    </w:rPr>
  </w:style>
  <w:style w:type="paragraph" w:styleId="Heading3">
    <w:name w:val="heading 3"/>
    <w:basedOn w:val="Normal"/>
    <w:next w:val="Normal"/>
    <w:link w:val="Heading3Char"/>
    <w:uiPriority w:val="99"/>
    <w:qFormat/>
    <w:rsid w:val="00591740"/>
    <w:pPr>
      <w:keepNext/>
      <w:keepLines/>
      <w:spacing w:before="200" w:line="276" w:lineRule="auto"/>
      <w:outlineLvl w:val="2"/>
    </w:pPr>
    <w:rPr>
      <w:rFonts w:ascii="Cambria" w:hAnsi="Cambria"/>
      <w:b/>
      <w:bCs/>
      <w:color w:val="4F81BD"/>
      <w:sz w:val="22"/>
      <w:szCs w:val="22"/>
      <w:lang w:val="x-none" w:eastAsia="en-US"/>
    </w:rPr>
  </w:style>
  <w:style w:type="paragraph" w:styleId="Heading4">
    <w:name w:val="heading 4"/>
    <w:basedOn w:val="Normal"/>
    <w:next w:val="Normal"/>
    <w:link w:val="Heading4Char"/>
    <w:uiPriority w:val="99"/>
    <w:qFormat/>
    <w:rsid w:val="00591740"/>
    <w:pPr>
      <w:keepNext/>
      <w:keepLines/>
      <w:spacing w:before="200" w:line="276" w:lineRule="auto"/>
      <w:outlineLvl w:val="3"/>
    </w:pPr>
    <w:rPr>
      <w:rFonts w:ascii="Cambria" w:hAnsi="Cambria"/>
      <w:b/>
      <w:bCs/>
      <w:i/>
      <w:iCs/>
      <w:color w:val="4F81BD"/>
      <w:sz w:val="22"/>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1740"/>
    <w:rPr>
      <w:rFonts w:ascii="Cambria" w:hAnsi="Cambria" w:cs="Cambria"/>
      <w:b/>
      <w:bCs/>
      <w:color w:val="365F91"/>
      <w:sz w:val="28"/>
      <w:szCs w:val="28"/>
      <w:lang w:eastAsia="en-US"/>
    </w:rPr>
  </w:style>
  <w:style w:type="character" w:customStyle="1" w:styleId="Heading2Char">
    <w:name w:val="Heading 2 Char"/>
    <w:link w:val="Heading2"/>
    <w:uiPriority w:val="99"/>
    <w:rsid w:val="00591740"/>
    <w:rPr>
      <w:rFonts w:ascii="Cambria" w:hAnsi="Cambria" w:cs="Cambria"/>
      <w:b/>
      <w:bCs/>
      <w:color w:val="4F81BD"/>
      <w:sz w:val="26"/>
      <w:szCs w:val="26"/>
      <w:lang w:eastAsia="en-US"/>
    </w:rPr>
  </w:style>
  <w:style w:type="character" w:customStyle="1" w:styleId="Heading3Char">
    <w:name w:val="Heading 3 Char"/>
    <w:link w:val="Heading3"/>
    <w:uiPriority w:val="99"/>
    <w:rsid w:val="00591740"/>
    <w:rPr>
      <w:rFonts w:ascii="Cambria" w:hAnsi="Cambria" w:cs="Cambria"/>
      <w:b/>
      <w:bCs/>
      <w:color w:val="4F81BD"/>
      <w:sz w:val="22"/>
      <w:szCs w:val="22"/>
      <w:lang w:eastAsia="en-US"/>
    </w:rPr>
  </w:style>
  <w:style w:type="character" w:customStyle="1" w:styleId="Heading4Char">
    <w:name w:val="Heading 4 Char"/>
    <w:link w:val="Heading4"/>
    <w:uiPriority w:val="99"/>
    <w:rsid w:val="00591740"/>
    <w:rPr>
      <w:rFonts w:ascii="Cambria" w:hAnsi="Cambria" w:cs="Cambria"/>
      <w:b/>
      <w:bCs/>
      <w:i/>
      <w:iCs/>
      <w:color w:val="4F81BD"/>
      <w:sz w:val="22"/>
      <w:szCs w:val="22"/>
      <w:lang w:eastAsia="en-US"/>
    </w:rPr>
  </w:style>
  <w:style w:type="paragraph" w:styleId="Header">
    <w:name w:val="header"/>
    <w:basedOn w:val="Normal"/>
    <w:link w:val="HeaderChar"/>
    <w:uiPriority w:val="99"/>
    <w:rsid w:val="005A640C"/>
    <w:pPr>
      <w:tabs>
        <w:tab w:val="center" w:pos="4153"/>
        <w:tab w:val="right" w:pos="8306"/>
      </w:tabs>
    </w:pPr>
    <w:rPr>
      <w:lang w:val="x-none" w:eastAsia="x-none"/>
    </w:rPr>
  </w:style>
  <w:style w:type="character" w:customStyle="1" w:styleId="HeaderChar">
    <w:name w:val="Header Char"/>
    <w:link w:val="Header"/>
    <w:uiPriority w:val="99"/>
    <w:rsid w:val="00591740"/>
    <w:rPr>
      <w:sz w:val="24"/>
      <w:szCs w:val="24"/>
    </w:rPr>
  </w:style>
  <w:style w:type="paragraph" w:styleId="Footer">
    <w:name w:val="footer"/>
    <w:basedOn w:val="Normal"/>
    <w:link w:val="FooterChar"/>
    <w:uiPriority w:val="99"/>
    <w:rsid w:val="005A640C"/>
    <w:pPr>
      <w:tabs>
        <w:tab w:val="center" w:pos="4153"/>
        <w:tab w:val="right" w:pos="8306"/>
      </w:tabs>
    </w:pPr>
    <w:rPr>
      <w:lang w:val="x-none" w:eastAsia="x-none"/>
    </w:rPr>
  </w:style>
  <w:style w:type="character" w:customStyle="1" w:styleId="FooterChar">
    <w:name w:val="Footer Char"/>
    <w:link w:val="Footer"/>
    <w:uiPriority w:val="99"/>
    <w:rsid w:val="0086378E"/>
    <w:rPr>
      <w:sz w:val="24"/>
      <w:szCs w:val="24"/>
    </w:rPr>
  </w:style>
  <w:style w:type="character" w:styleId="PageNumber">
    <w:name w:val="page number"/>
    <w:basedOn w:val="DefaultParagraphFont"/>
    <w:uiPriority w:val="99"/>
    <w:rsid w:val="005A640C"/>
  </w:style>
  <w:style w:type="table" w:styleId="TableGrid">
    <w:name w:val="Table Grid"/>
    <w:basedOn w:val="TableNormal"/>
    <w:rsid w:val="00A17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67AFE"/>
    <w:pPr>
      <w:spacing w:after="200" w:line="276" w:lineRule="auto"/>
      <w:ind w:left="720"/>
      <w:contextualSpacing/>
    </w:pPr>
    <w:rPr>
      <w:rFonts w:ascii="Calibri" w:hAnsi="Calibri" w:cs="Calibri"/>
      <w:sz w:val="22"/>
      <w:szCs w:val="22"/>
      <w:lang w:eastAsia="en-US"/>
    </w:rPr>
  </w:style>
  <w:style w:type="paragraph" w:customStyle="1" w:styleId="doccontainer1">
    <w:name w:val="doccontainer1"/>
    <w:basedOn w:val="Normal"/>
    <w:uiPriority w:val="99"/>
    <w:rsid w:val="00E3130F"/>
    <w:pPr>
      <w:shd w:val="clear" w:color="auto" w:fill="FFFFFF"/>
      <w:spacing w:after="120"/>
    </w:pPr>
    <w:rPr>
      <w:color w:val="000000"/>
      <w:sz w:val="19"/>
      <w:szCs w:val="19"/>
    </w:rPr>
  </w:style>
  <w:style w:type="paragraph" w:customStyle="1" w:styleId="Heading51">
    <w:name w:val="Heading 51"/>
    <w:basedOn w:val="Normal"/>
    <w:uiPriority w:val="99"/>
    <w:rsid w:val="00E3130F"/>
    <w:pPr>
      <w:shd w:val="clear" w:color="auto" w:fill="FFFFFF"/>
      <w:spacing w:before="100" w:beforeAutospacing="1" w:after="100" w:afterAutospacing="1" w:line="288" w:lineRule="atLeast"/>
      <w:outlineLvl w:val="5"/>
    </w:pPr>
    <w:rPr>
      <w:color w:val="000000"/>
    </w:rPr>
  </w:style>
  <w:style w:type="paragraph" w:customStyle="1" w:styleId="Heading42">
    <w:name w:val="Heading 42"/>
    <w:basedOn w:val="Normal"/>
    <w:uiPriority w:val="99"/>
    <w:rsid w:val="00E3130F"/>
    <w:pPr>
      <w:shd w:val="clear" w:color="auto" w:fill="FFFFFF"/>
      <w:spacing w:before="100" w:beforeAutospacing="1" w:after="100" w:afterAutospacing="1" w:line="288" w:lineRule="atLeast"/>
      <w:outlineLvl w:val="4"/>
    </w:pPr>
    <w:rPr>
      <w:color w:val="000000"/>
    </w:rPr>
  </w:style>
  <w:style w:type="character" w:customStyle="1" w:styleId="legdslegp1no1">
    <w:name w:val="legds legp1no1"/>
    <w:basedOn w:val="DefaultParagraphFont"/>
    <w:uiPriority w:val="99"/>
    <w:rsid w:val="00E3130F"/>
  </w:style>
  <w:style w:type="paragraph" w:customStyle="1" w:styleId="legclearfixlegp2container1">
    <w:name w:val="legclearfix legp2container1"/>
    <w:basedOn w:val="Normal"/>
    <w:uiPriority w:val="99"/>
    <w:rsid w:val="00E3130F"/>
    <w:pPr>
      <w:shd w:val="clear" w:color="auto" w:fill="FFFFFF"/>
      <w:spacing w:after="120"/>
    </w:pPr>
    <w:rPr>
      <w:color w:val="000000"/>
      <w:sz w:val="19"/>
      <w:szCs w:val="19"/>
    </w:rPr>
  </w:style>
  <w:style w:type="paragraph" w:customStyle="1" w:styleId="legcommentaryitem2">
    <w:name w:val="legcommentaryitem2"/>
    <w:basedOn w:val="Normal"/>
    <w:uiPriority w:val="99"/>
    <w:rsid w:val="00E3130F"/>
    <w:pPr>
      <w:shd w:val="clear" w:color="auto" w:fill="FFFFFF"/>
      <w:spacing w:after="120"/>
      <w:ind w:left="240"/>
    </w:pPr>
    <w:rPr>
      <w:color w:val="000000"/>
      <w:sz w:val="19"/>
      <w:szCs w:val="19"/>
    </w:rPr>
  </w:style>
  <w:style w:type="character" w:customStyle="1" w:styleId="legcommentarytext2">
    <w:name w:val="legcommentarytext2"/>
    <w:basedOn w:val="DefaultParagraphFont"/>
    <w:uiPriority w:val="99"/>
    <w:rsid w:val="00E3130F"/>
  </w:style>
  <w:style w:type="paragraph" w:customStyle="1" w:styleId="leglevel33">
    <w:name w:val="leglevel33"/>
    <w:basedOn w:val="Normal"/>
    <w:uiPriority w:val="99"/>
    <w:rsid w:val="00E3130F"/>
    <w:pPr>
      <w:shd w:val="clear" w:color="auto" w:fill="FFFFFF"/>
      <w:spacing w:after="120"/>
      <w:jc w:val="both"/>
    </w:pPr>
    <w:rPr>
      <w:color w:val="000000"/>
      <w:sz w:val="19"/>
      <w:szCs w:val="19"/>
    </w:rPr>
  </w:style>
  <w:style w:type="paragraph" w:customStyle="1" w:styleId="Heading33">
    <w:name w:val="Heading 33"/>
    <w:basedOn w:val="Normal"/>
    <w:uiPriority w:val="99"/>
    <w:rsid w:val="00E3130F"/>
    <w:pPr>
      <w:shd w:val="clear" w:color="auto" w:fill="FFFFFF"/>
      <w:spacing w:before="100" w:beforeAutospacing="1" w:after="100" w:afterAutospacing="1" w:line="288" w:lineRule="atLeast"/>
      <w:outlineLvl w:val="3"/>
    </w:pPr>
    <w:rPr>
      <w:color w:val="000000"/>
    </w:rPr>
  </w:style>
  <w:style w:type="character" w:customStyle="1" w:styleId="legpblocktitle2">
    <w:name w:val="legpblocktitle2"/>
    <w:uiPriority w:val="99"/>
    <w:rsid w:val="00E3130F"/>
    <w:rPr>
      <w:i/>
      <w:iCs/>
      <w:sz w:val="19"/>
      <w:szCs w:val="19"/>
    </w:rPr>
  </w:style>
  <w:style w:type="character" w:customStyle="1" w:styleId="legamended2">
    <w:name w:val="legamended2"/>
    <w:uiPriority w:val="99"/>
    <w:rsid w:val="00E3130F"/>
    <w:rPr>
      <w:color w:val="0000FF"/>
      <w:shd w:val="clear" w:color="auto" w:fill="FFFFFF"/>
    </w:rPr>
  </w:style>
  <w:style w:type="character" w:customStyle="1" w:styleId="legcommentaryrefs2">
    <w:name w:val="legcommentaryrefs2"/>
    <w:basedOn w:val="DefaultParagraphFont"/>
    <w:uiPriority w:val="99"/>
    <w:rsid w:val="00E3130F"/>
  </w:style>
  <w:style w:type="character" w:customStyle="1" w:styleId="legamended3">
    <w:name w:val="legamended3"/>
    <w:uiPriority w:val="99"/>
    <w:rsid w:val="00E3130F"/>
    <w:rPr>
      <w:color w:val="0000FF"/>
      <w:shd w:val="clear" w:color="auto" w:fill="FFFFFF"/>
    </w:rPr>
  </w:style>
  <w:style w:type="paragraph" w:customStyle="1" w:styleId="leglisttextstandardleglevel41">
    <w:name w:val="leglisttextstandard leglevel41"/>
    <w:basedOn w:val="Normal"/>
    <w:uiPriority w:val="99"/>
    <w:rsid w:val="00E3130F"/>
    <w:pPr>
      <w:shd w:val="clear" w:color="auto" w:fill="FFFFFF"/>
      <w:spacing w:after="120"/>
    </w:pPr>
    <w:rPr>
      <w:color w:val="000000"/>
      <w:sz w:val="19"/>
      <w:szCs w:val="19"/>
    </w:rPr>
  </w:style>
  <w:style w:type="character" w:customStyle="1" w:styleId="legamended4">
    <w:name w:val="legamended4"/>
    <w:uiPriority w:val="99"/>
    <w:rsid w:val="00E3130F"/>
    <w:rPr>
      <w:i/>
      <w:iCs/>
      <w:color w:val="0000FF"/>
      <w:sz w:val="19"/>
      <w:szCs w:val="19"/>
      <w:shd w:val="clear" w:color="auto" w:fill="FFFFFF"/>
    </w:rPr>
  </w:style>
  <w:style w:type="character" w:customStyle="1" w:styleId="legpreviouslink2">
    <w:name w:val="legpreviouslink2"/>
    <w:basedOn w:val="DefaultParagraphFont"/>
    <w:uiPriority w:val="99"/>
    <w:rsid w:val="00E3130F"/>
  </w:style>
  <w:style w:type="character" w:customStyle="1" w:styleId="legnextlink2">
    <w:name w:val="legnextlink2"/>
    <w:basedOn w:val="DefaultParagraphFont"/>
    <w:uiPriority w:val="99"/>
    <w:rsid w:val="00E3130F"/>
  </w:style>
  <w:style w:type="character" w:customStyle="1" w:styleId="legfirstpage2">
    <w:name w:val="legfirstpage2"/>
    <w:basedOn w:val="DefaultParagraphFont"/>
    <w:uiPriority w:val="99"/>
    <w:rsid w:val="00E3130F"/>
  </w:style>
  <w:style w:type="character" w:customStyle="1" w:styleId="leglastpage2">
    <w:name w:val="leglastpage2"/>
    <w:basedOn w:val="DefaultParagraphFont"/>
    <w:uiPriority w:val="99"/>
    <w:rsid w:val="00E3130F"/>
  </w:style>
  <w:style w:type="paragraph" w:styleId="BalloonText">
    <w:name w:val="Balloon Text"/>
    <w:basedOn w:val="Normal"/>
    <w:link w:val="BalloonTextChar"/>
    <w:uiPriority w:val="99"/>
    <w:semiHidden/>
    <w:rsid w:val="00B914EB"/>
    <w:rPr>
      <w:sz w:val="2"/>
      <w:szCs w:val="2"/>
      <w:lang w:val="x-none" w:eastAsia="x-none"/>
    </w:rPr>
  </w:style>
  <w:style w:type="character" w:customStyle="1" w:styleId="BalloonTextChar">
    <w:name w:val="Balloon Text Char"/>
    <w:link w:val="BalloonText"/>
    <w:uiPriority w:val="99"/>
    <w:semiHidden/>
    <w:rsid w:val="003F1CD5"/>
    <w:rPr>
      <w:sz w:val="2"/>
      <w:szCs w:val="2"/>
    </w:rPr>
  </w:style>
  <w:style w:type="character" w:styleId="CommentReference">
    <w:name w:val="annotation reference"/>
    <w:uiPriority w:val="99"/>
    <w:semiHidden/>
    <w:rsid w:val="00A201D7"/>
    <w:rPr>
      <w:sz w:val="16"/>
      <w:szCs w:val="16"/>
    </w:rPr>
  </w:style>
  <w:style w:type="paragraph" w:styleId="CommentText">
    <w:name w:val="annotation text"/>
    <w:basedOn w:val="Normal"/>
    <w:link w:val="CommentTextChar"/>
    <w:uiPriority w:val="99"/>
    <w:semiHidden/>
    <w:rsid w:val="00A201D7"/>
    <w:rPr>
      <w:sz w:val="20"/>
      <w:szCs w:val="20"/>
      <w:lang w:val="x-none" w:eastAsia="x-none"/>
    </w:rPr>
  </w:style>
  <w:style w:type="character" w:customStyle="1" w:styleId="CommentTextChar">
    <w:name w:val="Comment Text Char"/>
    <w:link w:val="CommentText"/>
    <w:uiPriority w:val="99"/>
    <w:semiHidden/>
    <w:rsid w:val="003F1CD5"/>
    <w:rPr>
      <w:sz w:val="20"/>
      <w:szCs w:val="20"/>
    </w:rPr>
  </w:style>
  <w:style w:type="paragraph" w:styleId="CommentSubject">
    <w:name w:val="annotation subject"/>
    <w:basedOn w:val="CommentText"/>
    <w:next w:val="CommentText"/>
    <w:link w:val="CommentSubjectChar"/>
    <w:uiPriority w:val="99"/>
    <w:semiHidden/>
    <w:rsid w:val="00A201D7"/>
    <w:rPr>
      <w:b/>
      <w:bCs/>
    </w:rPr>
  </w:style>
  <w:style w:type="character" w:customStyle="1" w:styleId="CommentSubjectChar">
    <w:name w:val="Comment Subject Char"/>
    <w:link w:val="CommentSubject"/>
    <w:uiPriority w:val="99"/>
    <w:semiHidden/>
    <w:rsid w:val="003F1CD5"/>
    <w:rPr>
      <w:b/>
      <w:bCs/>
      <w:sz w:val="20"/>
      <w:szCs w:val="20"/>
    </w:rPr>
  </w:style>
  <w:style w:type="paragraph" w:styleId="BodyText">
    <w:name w:val="Body Text"/>
    <w:basedOn w:val="Normal"/>
    <w:link w:val="BodyTextChar"/>
    <w:uiPriority w:val="99"/>
    <w:rsid w:val="00D111AB"/>
    <w:pPr>
      <w:spacing w:line="288" w:lineRule="auto"/>
      <w:jc w:val="both"/>
    </w:pPr>
    <w:rPr>
      <w:lang w:val="x-none" w:eastAsia="x-none"/>
    </w:rPr>
  </w:style>
  <w:style w:type="character" w:customStyle="1" w:styleId="BodyTextChar">
    <w:name w:val="Body Text Char"/>
    <w:link w:val="BodyText"/>
    <w:uiPriority w:val="99"/>
    <w:semiHidden/>
    <w:rsid w:val="003F1CD5"/>
    <w:rPr>
      <w:sz w:val="24"/>
      <w:szCs w:val="24"/>
    </w:rPr>
  </w:style>
  <w:style w:type="paragraph" w:styleId="NoSpacing">
    <w:name w:val="No Spacing"/>
    <w:uiPriority w:val="99"/>
    <w:qFormat/>
    <w:rsid w:val="002B5181"/>
    <w:rPr>
      <w:rFonts w:ascii="Calibri" w:hAnsi="Calibri" w:cs="Calibri"/>
      <w:sz w:val="22"/>
      <w:szCs w:val="22"/>
      <w:lang w:eastAsia="en-US"/>
    </w:rPr>
  </w:style>
  <w:style w:type="paragraph" w:styleId="BodyText2">
    <w:name w:val="Body Text 2"/>
    <w:basedOn w:val="Normal"/>
    <w:link w:val="BodyText2Char"/>
    <w:uiPriority w:val="99"/>
    <w:semiHidden/>
    <w:unhideWhenUsed/>
    <w:rsid w:val="00C70D2C"/>
    <w:pPr>
      <w:spacing w:after="120" w:line="480" w:lineRule="auto"/>
    </w:pPr>
    <w:rPr>
      <w:lang w:val="x-none" w:eastAsia="x-none"/>
    </w:rPr>
  </w:style>
  <w:style w:type="character" w:customStyle="1" w:styleId="BodyText2Char">
    <w:name w:val="Body Text 2 Char"/>
    <w:link w:val="BodyText2"/>
    <w:uiPriority w:val="99"/>
    <w:semiHidden/>
    <w:rsid w:val="00C70D2C"/>
    <w:rPr>
      <w:sz w:val="24"/>
      <w:szCs w:val="24"/>
    </w:rPr>
  </w:style>
  <w:style w:type="paragraph" w:styleId="BodyText3">
    <w:name w:val="Body Text 3"/>
    <w:basedOn w:val="Normal"/>
    <w:link w:val="BodyText3Char"/>
    <w:uiPriority w:val="99"/>
    <w:semiHidden/>
    <w:unhideWhenUsed/>
    <w:rsid w:val="00C70D2C"/>
    <w:pPr>
      <w:spacing w:after="120"/>
    </w:pPr>
    <w:rPr>
      <w:sz w:val="16"/>
      <w:szCs w:val="16"/>
      <w:lang w:val="x-none" w:eastAsia="x-none"/>
    </w:rPr>
  </w:style>
  <w:style w:type="character" w:customStyle="1" w:styleId="BodyText3Char">
    <w:name w:val="Body Text 3 Char"/>
    <w:link w:val="BodyText3"/>
    <w:uiPriority w:val="99"/>
    <w:semiHidden/>
    <w:rsid w:val="00C70D2C"/>
    <w:rPr>
      <w:sz w:val="16"/>
      <w:szCs w:val="16"/>
    </w:rPr>
  </w:style>
  <w:style w:type="paragraph" w:customStyle="1" w:styleId="Default">
    <w:name w:val="Default"/>
    <w:rsid w:val="00F2705F"/>
    <w:pPr>
      <w:widowControl w:val="0"/>
      <w:autoSpaceDE w:val="0"/>
      <w:autoSpaceDN w:val="0"/>
      <w:adjustRightInd w:val="0"/>
    </w:pPr>
    <w:rPr>
      <w:rFonts w:ascii="Tondo" w:hAnsi="Tondo" w:cs="Tondo"/>
      <w:color w:val="000000"/>
      <w:sz w:val="24"/>
      <w:szCs w:val="24"/>
      <w:lang w:val="en-US" w:eastAsia="en-US"/>
    </w:rPr>
  </w:style>
  <w:style w:type="character" w:styleId="Hyperlink">
    <w:name w:val="Hyperlink"/>
    <w:rsid w:val="00F2705F"/>
    <w:rPr>
      <w:color w:val="0000FF"/>
      <w:u w:val="single"/>
    </w:rPr>
  </w:style>
  <w:style w:type="character" w:styleId="Emphasis">
    <w:name w:val="Emphasis"/>
    <w:qFormat/>
    <w:rsid w:val="00F2705F"/>
    <w:rPr>
      <w:i/>
      <w:iCs/>
    </w:rPr>
  </w:style>
  <w:style w:type="paragraph" w:customStyle="1" w:styleId="loose">
    <w:name w:val="loose"/>
    <w:basedOn w:val="Normal"/>
    <w:rsid w:val="005C174A"/>
    <w:pPr>
      <w:spacing w:before="100" w:beforeAutospacing="1" w:after="100" w:afterAutospacing="1"/>
    </w:pPr>
  </w:style>
  <w:style w:type="character" w:customStyle="1" w:styleId="bold">
    <w:name w:val="bold"/>
    <w:basedOn w:val="DefaultParagraphFont"/>
    <w:rsid w:val="005C174A"/>
  </w:style>
  <w:style w:type="character" w:customStyle="1" w:styleId="UnresolvedMention1">
    <w:name w:val="Unresolved Mention1"/>
    <w:uiPriority w:val="99"/>
    <w:semiHidden/>
    <w:unhideWhenUsed/>
    <w:rsid w:val="00642528"/>
    <w:rPr>
      <w:color w:val="808080"/>
      <w:shd w:val="clear" w:color="auto" w:fill="E6E6E6"/>
    </w:rPr>
  </w:style>
  <w:style w:type="paragraph" w:styleId="Revision">
    <w:name w:val="Revision"/>
    <w:hidden/>
    <w:uiPriority w:val="99"/>
    <w:semiHidden/>
    <w:rsid w:val="005272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20681">
      <w:marLeft w:val="0"/>
      <w:marRight w:val="0"/>
      <w:marTop w:val="0"/>
      <w:marBottom w:val="0"/>
      <w:divBdr>
        <w:top w:val="none" w:sz="0" w:space="0" w:color="auto"/>
        <w:left w:val="none" w:sz="0" w:space="0" w:color="auto"/>
        <w:bottom w:val="none" w:sz="0" w:space="0" w:color="auto"/>
        <w:right w:val="none" w:sz="0" w:space="0" w:color="auto"/>
      </w:divBdr>
    </w:div>
    <w:div w:id="592320684">
      <w:marLeft w:val="0"/>
      <w:marRight w:val="0"/>
      <w:marTop w:val="0"/>
      <w:marBottom w:val="0"/>
      <w:divBdr>
        <w:top w:val="none" w:sz="0" w:space="0" w:color="auto"/>
        <w:left w:val="none" w:sz="0" w:space="0" w:color="auto"/>
        <w:bottom w:val="none" w:sz="0" w:space="0" w:color="auto"/>
        <w:right w:val="none" w:sz="0" w:space="0" w:color="auto"/>
      </w:divBdr>
      <w:divsChild>
        <w:div w:id="592320685">
          <w:marLeft w:val="0"/>
          <w:marRight w:val="0"/>
          <w:marTop w:val="0"/>
          <w:marBottom w:val="0"/>
          <w:divBdr>
            <w:top w:val="none" w:sz="0" w:space="0" w:color="auto"/>
            <w:left w:val="none" w:sz="0" w:space="0" w:color="auto"/>
            <w:bottom w:val="none" w:sz="0" w:space="0" w:color="auto"/>
            <w:right w:val="none" w:sz="0" w:space="0" w:color="auto"/>
          </w:divBdr>
          <w:divsChild>
            <w:div w:id="592320691">
              <w:marLeft w:val="0"/>
              <w:marRight w:val="0"/>
              <w:marTop w:val="0"/>
              <w:marBottom w:val="0"/>
              <w:divBdr>
                <w:top w:val="none" w:sz="0" w:space="0" w:color="auto"/>
                <w:left w:val="none" w:sz="0" w:space="0" w:color="auto"/>
                <w:bottom w:val="none" w:sz="0" w:space="0" w:color="auto"/>
                <w:right w:val="none" w:sz="0" w:space="0" w:color="auto"/>
              </w:divBdr>
              <w:divsChild>
                <w:div w:id="592320689">
                  <w:marLeft w:val="0"/>
                  <w:marRight w:val="0"/>
                  <w:marTop w:val="0"/>
                  <w:marBottom w:val="0"/>
                  <w:divBdr>
                    <w:top w:val="none" w:sz="0" w:space="0" w:color="auto"/>
                    <w:left w:val="none" w:sz="0" w:space="0" w:color="auto"/>
                    <w:bottom w:val="none" w:sz="0" w:space="0" w:color="auto"/>
                    <w:right w:val="none" w:sz="0" w:space="0" w:color="auto"/>
                  </w:divBdr>
                  <w:divsChild>
                    <w:div w:id="592320682">
                      <w:marLeft w:val="0"/>
                      <w:marRight w:val="0"/>
                      <w:marTop w:val="0"/>
                      <w:marBottom w:val="0"/>
                      <w:divBdr>
                        <w:top w:val="none" w:sz="0" w:space="0" w:color="auto"/>
                        <w:left w:val="none" w:sz="0" w:space="0" w:color="auto"/>
                        <w:bottom w:val="none" w:sz="0" w:space="0" w:color="auto"/>
                        <w:right w:val="none" w:sz="0" w:space="0" w:color="auto"/>
                      </w:divBdr>
                    </w:div>
                    <w:div w:id="592320686">
                      <w:marLeft w:val="0"/>
                      <w:marRight w:val="0"/>
                      <w:marTop w:val="0"/>
                      <w:marBottom w:val="0"/>
                      <w:divBdr>
                        <w:top w:val="none" w:sz="0" w:space="0" w:color="auto"/>
                        <w:left w:val="none" w:sz="0" w:space="0" w:color="auto"/>
                        <w:bottom w:val="none" w:sz="0" w:space="0" w:color="auto"/>
                        <w:right w:val="none" w:sz="0" w:space="0" w:color="auto"/>
                      </w:divBdr>
                    </w:div>
                    <w:div w:id="592320688">
                      <w:marLeft w:val="0"/>
                      <w:marRight w:val="0"/>
                      <w:marTop w:val="0"/>
                      <w:marBottom w:val="0"/>
                      <w:divBdr>
                        <w:top w:val="none" w:sz="0" w:space="0" w:color="auto"/>
                        <w:left w:val="none" w:sz="0" w:space="0" w:color="auto"/>
                        <w:bottom w:val="none" w:sz="0" w:space="0" w:color="auto"/>
                        <w:right w:val="none" w:sz="0" w:space="0" w:color="auto"/>
                      </w:divBdr>
                    </w:div>
                    <w:div w:id="592320695">
                      <w:marLeft w:val="0"/>
                      <w:marRight w:val="0"/>
                      <w:marTop w:val="0"/>
                      <w:marBottom w:val="0"/>
                      <w:divBdr>
                        <w:top w:val="none" w:sz="0" w:space="0" w:color="auto"/>
                        <w:left w:val="none" w:sz="0" w:space="0" w:color="auto"/>
                        <w:bottom w:val="none" w:sz="0" w:space="0" w:color="auto"/>
                        <w:right w:val="none" w:sz="0" w:space="0" w:color="auto"/>
                      </w:divBdr>
                    </w:div>
                    <w:div w:id="592320696">
                      <w:marLeft w:val="0"/>
                      <w:marRight w:val="0"/>
                      <w:marTop w:val="0"/>
                      <w:marBottom w:val="0"/>
                      <w:divBdr>
                        <w:top w:val="none" w:sz="0" w:space="0" w:color="auto"/>
                        <w:left w:val="none" w:sz="0" w:space="0" w:color="auto"/>
                        <w:bottom w:val="none" w:sz="0" w:space="0" w:color="auto"/>
                        <w:right w:val="none" w:sz="0" w:space="0" w:color="auto"/>
                      </w:divBdr>
                    </w:div>
                    <w:div w:id="592320698">
                      <w:marLeft w:val="0"/>
                      <w:marRight w:val="0"/>
                      <w:marTop w:val="0"/>
                      <w:marBottom w:val="0"/>
                      <w:divBdr>
                        <w:top w:val="none" w:sz="0" w:space="0" w:color="auto"/>
                        <w:left w:val="none" w:sz="0" w:space="0" w:color="auto"/>
                        <w:bottom w:val="none" w:sz="0" w:space="0" w:color="auto"/>
                        <w:right w:val="none" w:sz="0" w:space="0" w:color="auto"/>
                      </w:divBdr>
                      <w:divsChild>
                        <w:div w:id="592320683">
                          <w:marLeft w:val="0"/>
                          <w:marRight w:val="0"/>
                          <w:marTop w:val="0"/>
                          <w:marBottom w:val="0"/>
                          <w:divBdr>
                            <w:top w:val="none" w:sz="0" w:space="0" w:color="auto"/>
                            <w:left w:val="none" w:sz="0" w:space="0" w:color="auto"/>
                            <w:bottom w:val="none" w:sz="0" w:space="0" w:color="auto"/>
                            <w:right w:val="none" w:sz="0" w:space="0" w:color="auto"/>
                          </w:divBdr>
                          <w:divsChild>
                            <w:div w:id="592320700">
                              <w:marLeft w:val="0"/>
                              <w:marRight w:val="0"/>
                              <w:marTop w:val="0"/>
                              <w:marBottom w:val="0"/>
                              <w:divBdr>
                                <w:top w:val="none" w:sz="0" w:space="0" w:color="auto"/>
                                <w:left w:val="none" w:sz="0" w:space="0" w:color="auto"/>
                                <w:bottom w:val="none" w:sz="0" w:space="0" w:color="auto"/>
                                <w:right w:val="none" w:sz="0" w:space="0" w:color="auto"/>
                              </w:divBdr>
                              <w:divsChild>
                                <w:div w:id="592320694">
                                  <w:marLeft w:val="0"/>
                                  <w:marRight w:val="0"/>
                                  <w:marTop w:val="0"/>
                                  <w:marBottom w:val="0"/>
                                  <w:divBdr>
                                    <w:top w:val="none" w:sz="0" w:space="0" w:color="auto"/>
                                    <w:left w:val="none" w:sz="0" w:space="0" w:color="auto"/>
                                    <w:bottom w:val="none" w:sz="0" w:space="0" w:color="auto"/>
                                    <w:right w:val="none" w:sz="0" w:space="0" w:color="auto"/>
                                  </w:divBdr>
                                </w:div>
                              </w:divsChild>
                            </w:div>
                            <w:div w:id="592320702">
                              <w:marLeft w:val="0"/>
                              <w:marRight w:val="0"/>
                              <w:marTop w:val="0"/>
                              <w:marBottom w:val="0"/>
                              <w:divBdr>
                                <w:top w:val="none" w:sz="0" w:space="0" w:color="auto"/>
                                <w:left w:val="none" w:sz="0" w:space="0" w:color="auto"/>
                                <w:bottom w:val="none" w:sz="0" w:space="0" w:color="auto"/>
                                <w:right w:val="none" w:sz="0" w:space="0" w:color="auto"/>
                              </w:divBdr>
                              <w:divsChild>
                                <w:div w:id="592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0699">
                      <w:marLeft w:val="0"/>
                      <w:marRight w:val="0"/>
                      <w:marTop w:val="0"/>
                      <w:marBottom w:val="0"/>
                      <w:divBdr>
                        <w:top w:val="none" w:sz="0" w:space="0" w:color="auto"/>
                        <w:left w:val="none" w:sz="0" w:space="0" w:color="auto"/>
                        <w:bottom w:val="none" w:sz="0" w:space="0" w:color="auto"/>
                        <w:right w:val="none" w:sz="0" w:space="0" w:color="auto"/>
                      </w:divBdr>
                    </w:div>
                    <w:div w:id="592320701">
                      <w:marLeft w:val="0"/>
                      <w:marRight w:val="0"/>
                      <w:marTop w:val="0"/>
                      <w:marBottom w:val="0"/>
                      <w:divBdr>
                        <w:top w:val="none" w:sz="0" w:space="0" w:color="auto"/>
                        <w:left w:val="none" w:sz="0" w:space="0" w:color="auto"/>
                        <w:bottom w:val="none" w:sz="0" w:space="0" w:color="auto"/>
                        <w:right w:val="none" w:sz="0" w:space="0" w:color="auto"/>
                      </w:divBdr>
                    </w:div>
                    <w:div w:id="592320703">
                      <w:marLeft w:val="0"/>
                      <w:marRight w:val="0"/>
                      <w:marTop w:val="0"/>
                      <w:marBottom w:val="0"/>
                      <w:divBdr>
                        <w:top w:val="none" w:sz="0" w:space="0" w:color="auto"/>
                        <w:left w:val="none" w:sz="0" w:space="0" w:color="auto"/>
                        <w:bottom w:val="none" w:sz="0" w:space="0" w:color="auto"/>
                        <w:right w:val="none" w:sz="0" w:space="0" w:color="auto"/>
                      </w:divBdr>
                    </w:div>
                    <w:div w:id="592320705">
                      <w:marLeft w:val="0"/>
                      <w:marRight w:val="0"/>
                      <w:marTop w:val="0"/>
                      <w:marBottom w:val="0"/>
                      <w:divBdr>
                        <w:top w:val="none" w:sz="0" w:space="0" w:color="auto"/>
                        <w:left w:val="none" w:sz="0" w:space="0" w:color="auto"/>
                        <w:bottom w:val="none" w:sz="0" w:space="0" w:color="auto"/>
                        <w:right w:val="none" w:sz="0" w:space="0" w:color="auto"/>
                      </w:divBdr>
                    </w:div>
                    <w:div w:id="592320706">
                      <w:marLeft w:val="0"/>
                      <w:marRight w:val="0"/>
                      <w:marTop w:val="0"/>
                      <w:marBottom w:val="0"/>
                      <w:divBdr>
                        <w:top w:val="none" w:sz="0" w:space="0" w:color="auto"/>
                        <w:left w:val="none" w:sz="0" w:space="0" w:color="auto"/>
                        <w:bottom w:val="none" w:sz="0" w:space="0" w:color="auto"/>
                        <w:right w:val="none" w:sz="0" w:space="0" w:color="auto"/>
                      </w:divBdr>
                    </w:div>
                    <w:div w:id="592320707">
                      <w:marLeft w:val="0"/>
                      <w:marRight w:val="0"/>
                      <w:marTop w:val="0"/>
                      <w:marBottom w:val="0"/>
                      <w:divBdr>
                        <w:top w:val="none" w:sz="0" w:space="0" w:color="auto"/>
                        <w:left w:val="none" w:sz="0" w:space="0" w:color="auto"/>
                        <w:bottom w:val="none" w:sz="0" w:space="0" w:color="auto"/>
                        <w:right w:val="none" w:sz="0" w:space="0" w:color="auto"/>
                      </w:divBdr>
                    </w:div>
                    <w:div w:id="592320708">
                      <w:marLeft w:val="0"/>
                      <w:marRight w:val="0"/>
                      <w:marTop w:val="0"/>
                      <w:marBottom w:val="0"/>
                      <w:divBdr>
                        <w:top w:val="none" w:sz="0" w:space="0" w:color="auto"/>
                        <w:left w:val="none" w:sz="0" w:space="0" w:color="auto"/>
                        <w:bottom w:val="none" w:sz="0" w:space="0" w:color="auto"/>
                        <w:right w:val="none" w:sz="0" w:space="0" w:color="auto"/>
                      </w:divBdr>
                    </w:div>
                  </w:divsChild>
                </w:div>
                <w:div w:id="5923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0687">
      <w:marLeft w:val="0"/>
      <w:marRight w:val="0"/>
      <w:marTop w:val="0"/>
      <w:marBottom w:val="0"/>
      <w:divBdr>
        <w:top w:val="none" w:sz="0" w:space="0" w:color="auto"/>
        <w:left w:val="none" w:sz="0" w:space="0" w:color="auto"/>
        <w:bottom w:val="none" w:sz="0" w:space="0" w:color="auto"/>
        <w:right w:val="none" w:sz="0" w:space="0" w:color="auto"/>
      </w:divBdr>
    </w:div>
    <w:div w:id="592320692">
      <w:marLeft w:val="0"/>
      <w:marRight w:val="0"/>
      <w:marTop w:val="0"/>
      <w:marBottom w:val="0"/>
      <w:divBdr>
        <w:top w:val="none" w:sz="0" w:space="0" w:color="auto"/>
        <w:left w:val="none" w:sz="0" w:space="0" w:color="auto"/>
        <w:bottom w:val="none" w:sz="0" w:space="0" w:color="auto"/>
        <w:right w:val="none" w:sz="0" w:space="0" w:color="auto"/>
      </w:divBdr>
    </w:div>
    <w:div w:id="592320693">
      <w:marLeft w:val="0"/>
      <w:marRight w:val="0"/>
      <w:marTop w:val="0"/>
      <w:marBottom w:val="0"/>
      <w:divBdr>
        <w:top w:val="none" w:sz="0" w:space="0" w:color="auto"/>
        <w:left w:val="none" w:sz="0" w:space="0" w:color="auto"/>
        <w:bottom w:val="none" w:sz="0" w:space="0" w:color="auto"/>
        <w:right w:val="none" w:sz="0" w:space="0" w:color="auto"/>
      </w:divBdr>
    </w:div>
    <w:div w:id="592320704">
      <w:marLeft w:val="0"/>
      <w:marRight w:val="0"/>
      <w:marTop w:val="0"/>
      <w:marBottom w:val="0"/>
      <w:divBdr>
        <w:top w:val="none" w:sz="0" w:space="0" w:color="auto"/>
        <w:left w:val="none" w:sz="0" w:space="0" w:color="auto"/>
        <w:bottom w:val="none" w:sz="0" w:space="0" w:color="auto"/>
        <w:right w:val="none" w:sz="0" w:space="0" w:color="auto"/>
      </w:divBdr>
    </w:div>
    <w:div w:id="1950579725">
      <w:bodyDiv w:val="1"/>
      <w:marLeft w:val="0"/>
      <w:marRight w:val="0"/>
      <w:marTop w:val="0"/>
      <w:marBottom w:val="0"/>
      <w:divBdr>
        <w:top w:val="none" w:sz="0" w:space="0" w:color="auto"/>
        <w:left w:val="none" w:sz="0" w:space="0" w:color="auto"/>
        <w:bottom w:val="none" w:sz="0" w:space="0" w:color="auto"/>
        <w:right w:val="none" w:sz="0" w:space="0" w:color="auto"/>
      </w:divBdr>
      <w:divsChild>
        <w:div w:id="1601714423">
          <w:marLeft w:val="58"/>
          <w:marRight w:val="0"/>
          <w:marTop w:val="0"/>
          <w:marBottom w:val="0"/>
          <w:divBdr>
            <w:top w:val="none" w:sz="0" w:space="0" w:color="auto"/>
            <w:left w:val="none" w:sz="0" w:space="0" w:color="auto"/>
            <w:bottom w:val="none" w:sz="0" w:space="0" w:color="auto"/>
            <w:right w:val="none" w:sz="0" w:space="0" w:color="auto"/>
          </w:divBdr>
          <w:divsChild>
            <w:div w:id="1720858597">
              <w:marLeft w:val="58"/>
              <w:marRight w:val="0"/>
              <w:marTop w:val="0"/>
              <w:marBottom w:val="0"/>
              <w:divBdr>
                <w:top w:val="none" w:sz="0" w:space="0" w:color="auto"/>
                <w:left w:val="none" w:sz="0" w:space="0" w:color="auto"/>
                <w:bottom w:val="none" w:sz="0" w:space="0" w:color="auto"/>
                <w:right w:val="none" w:sz="0" w:space="0" w:color="auto"/>
              </w:divBdr>
              <w:divsChild>
                <w:div w:id="1384908303">
                  <w:marLeft w:val="58"/>
                  <w:marRight w:val="0"/>
                  <w:marTop w:val="0"/>
                  <w:marBottom w:val="0"/>
                  <w:divBdr>
                    <w:top w:val="none" w:sz="0" w:space="0" w:color="auto"/>
                    <w:left w:val="none" w:sz="0" w:space="0" w:color="auto"/>
                    <w:bottom w:val="none" w:sz="0" w:space="0" w:color="auto"/>
                    <w:right w:val="none" w:sz="0" w:space="0" w:color="auto"/>
                  </w:divBdr>
                  <w:divsChild>
                    <w:div w:id="1888224168">
                      <w:marLeft w:val="58"/>
                      <w:marRight w:val="0"/>
                      <w:marTop w:val="0"/>
                      <w:marBottom w:val="0"/>
                      <w:divBdr>
                        <w:top w:val="none" w:sz="0" w:space="0" w:color="auto"/>
                        <w:left w:val="none" w:sz="0" w:space="0" w:color="auto"/>
                        <w:bottom w:val="none" w:sz="0" w:space="0" w:color="auto"/>
                        <w:right w:val="none" w:sz="0" w:space="0" w:color="auto"/>
                      </w:divBdr>
                      <w:divsChild>
                        <w:div w:id="1759865967">
                          <w:marLeft w:val="58"/>
                          <w:marRight w:val="0"/>
                          <w:marTop w:val="0"/>
                          <w:marBottom w:val="0"/>
                          <w:divBdr>
                            <w:top w:val="none" w:sz="0" w:space="0" w:color="auto"/>
                            <w:left w:val="none" w:sz="0" w:space="0" w:color="auto"/>
                            <w:bottom w:val="none" w:sz="0" w:space="0" w:color="auto"/>
                            <w:right w:val="none" w:sz="0" w:space="0" w:color="auto"/>
                          </w:divBdr>
                          <w:divsChild>
                            <w:div w:id="9456077">
                              <w:marLeft w:val="58"/>
                              <w:marRight w:val="0"/>
                              <w:marTop w:val="0"/>
                              <w:marBottom w:val="0"/>
                              <w:divBdr>
                                <w:top w:val="none" w:sz="0" w:space="0" w:color="auto"/>
                                <w:left w:val="none" w:sz="0" w:space="0" w:color="auto"/>
                                <w:bottom w:val="none" w:sz="0" w:space="0" w:color="auto"/>
                                <w:right w:val="none" w:sz="0" w:space="0" w:color="auto"/>
                              </w:divBdr>
                              <w:divsChild>
                                <w:div w:id="2016109398">
                                  <w:marLeft w:val="58"/>
                                  <w:marRight w:val="0"/>
                                  <w:marTop w:val="0"/>
                                  <w:marBottom w:val="0"/>
                                  <w:divBdr>
                                    <w:top w:val="none" w:sz="0" w:space="0" w:color="auto"/>
                                    <w:left w:val="none" w:sz="0" w:space="0" w:color="auto"/>
                                    <w:bottom w:val="none" w:sz="0" w:space="0" w:color="auto"/>
                                    <w:right w:val="none" w:sz="0" w:space="0" w:color="auto"/>
                                  </w:divBdr>
                                  <w:divsChild>
                                    <w:div w:id="1922526579">
                                      <w:marLeft w:val="58"/>
                                      <w:marRight w:val="0"/>
                                      <w:marTop w:val="0"/>
                                      <w:marBottom w:val="0"/>
                                      <w:divBdr>
                                        <w:top w:val="none" w:sz="0" w:space="0" w:color="auto"/>
                                        <w:left w:val="none" w:sz="0" w:space="0" w:color="auto"/>
                                        <w:bottom w:val="none" w:sz="0" w:space="0" w:color="auto"/>
                                        <w:right w:val="none" w:sz="0" w:space="0" w:color="auto"/>
                                      </w:divBdr>
                                      <w:divsChild>
                                        <w:div w:id="534738408">
                                          <w:marLeft w:val="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4530">
                          <w:marLeft w:val="58"/>
                          <w:marRight w:val="0"/>
                          <w:marTop w:val="0"/>
                          <w:marBottom w:val="0"/>
                          <w:divBdr>
                            <w:top w:val="none" w:sz="0" w:space="0" w:color="auto"/>
                            <w:left w:val="none" w:sz="0" w:space="0" w:color="auto"/>
                            <w:bottom w:val="none" w:sz="0" w:space="0" w:color="auto"/>
                            <w:right w:val="none" w:sz="0" w:space="0" w:color="auto"/>
                          </w:divBdr>
                          <w:divsChild>
                            <w:div w:id="863518036">
                              <w:marLeft w:val="58"/>
                              <w:marRight w:val="0"/>
                              <w:marTop w:val="0"/>
                              <w:marBottom w:val="0"/>
                              <w:divBdr>
                                <w:top w:val="none" w:sz="0" w:space="0" w:color="auto"/>
                                <w:left w:val="none" w:sz="0" w:space="0" w:color="auto"/>
                                <w:bottom w:val="none" w:sz="0" w:space="0" w:color="auto"/>
                                <w:right w:val="none" w:sz="0" w:space="0" w:color="auto"/>
                              </w:divBdr>
                              <w:divsChild>
                                <w:div w:id="1177770228">
                                  <w:marLeft w:val="58"/>
                                  <w:marRight w:val="0"/>
                                  <w:marTop w:val="0"/>
                                  <w:marBottom w:val="0"/>
                                  <w:divBdr>
                                    <w:top w:val="none" w:sz="0" w:space="0" w:color="auto"/>
                                    <w:left w:val="none" w:sz="0" w:space="0" w:color="auto"/>
                                    <w:bottom w:val="none" w:sz="0" w:space="0" w:color="auto"/>
                                    <w:right w:val="none" w:sz="0" w:space="0" w:color="auto"/>
                                  </w:divBdr>
                                  <w:divsChild>
                                    <w:div w:id="1897668335">
                                      <w:marLeft w:val="58"/>
                                      <w:marRight w:val="0"/>
                                      <w:marTop w:val="0"/>
                                      <w:marBottom w:val="0"/>
                                      <w:divBdr>
                                        <w:top w:val="none" w:sz="0" w:space="0" w:color="auto"/>
                                        <w:left w:val="none" w:sz="0" w:space="0" w:color="auto"/>
                                        <w:bottom w:val="none" w:sz="0" w:space="0" w:color="auto"/>
                                        <w:right w:val="none" w:sz="0" w:space="0" w:color="auto"/>
                                      </w:divBdr>
                                      <w:divsChild>
                                        <w:div w:id="360668496">
                                          <w:marLeft w:val="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662E0-9C61-4C2E-B43D-FC58CE4E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8874</Words>
  <Characters>42346</Characters>
  <Application>Microsoft Office Word</Application>
  <DocSecurity>4</DocSecurity>
  <Lines>352</Lines>
  <Paragraphs>102</Paragraphs>
  <ScaleCrop>false</ScaleCrop>
  <HeadingPairs>
    <vt:vector size="2" baseType="variant">
      <vt:variant>
        <vt:lpstr>Title</vt:lpstr>
      </vt:variant>
      <vt:variant>
        <vt:i4>1</vt:i4>
      </vt:variant>
    </vt:vector>
  </HeadingPairs>
  <TitlesOfParts>
    <vt:vector size="1" baseType="lpstr">
      <vt:lpstr>LOGO</vt:lpstr>
    </vt:vector>
  </TitlesOfParts>
  <Company>Scottish Court and Tribunal Service</Company>
  <LinksUpToDate>false</LinksUpToDate>
  <CharactersWithSpaces>51118</CharactersWithSpaces>
  <SharedDoc>false</SharedDoc>
  <HLinks>
    <vt:vector size="6" baseType="variant">
      <vt:variant>
        <vt:i4>5374056</vt:i4>
      </vt:variant>
      <vt:variant>
        <vt:i4>0</vt:i4>
      </vt:variant>
      <vt:variant>
        <vt:i4>0</vt:i4>
      </vt:variant>
      <vt:variant>
        <vt:i4>5</vt:i4>
      </vt:variant>
      <vt:variant>
        <vt:lpwstr>https://www.lexisnexis.com/uk/legal/search/runRemoteLink.do?A=0.2955617002148462&amp;bct=A&amp;service=citation&amp;risb=21_T27439285836&amp;langcountry=GB&amp;linkInfo=F%23GB%23UK_ACTS%23schedule%2511%25num%252010_15a%25sched%2511%25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creator>Yvonne Gavan</dc:creator>
  <cp:lastModifiedBy>mwilkinson</cp:lastModifiedBy>
  <cp:revision>2</cp:revision>
  <cp:lastPrinted>2018-05-14T08:38:00Z</cp:lastPrinted>
  <dcterms:created xsi:type="dcterms:W3CDTF">2019-05-14T07:15:00Z</dcterms:created>
  <dcterms:modified xsi:type="dcterms:W3CDTF">2019-05-14T07:15:00Z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2010-12-21T00:00:00Z</vt:filetime>
  </property>
  <property fmtid="{D5CDD505-2E9C-101B-9397-08002B2CF9AE}" pid="4" name="Objective-Id">
    <vt:lpwstr>A19282</vt:lpwstr>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2010-12-21T00:00:00Z</vt:filetime>
  </property>
  <property fmtid="{D5CDD505-2E9C-101B-9397-08002B2CF9AE}" pid="8" name="Objective-ModificationStamp">
    <vt:filetime>2010-12-21T00:00:00Z</vt:filetime>
  </property>
  <property fmtid="{D5CDD505-2E9C-101B-9397-08002B2CF9AE}" pid="9" name="Objective-Owner">
    <vt:lpwstr>Delaney, Hugh (SLN300003)</vt:lpwstr>
  </property>
  <property fmtid="{D5CDD505-2E9C-101B-9397-08002B2CF9AE}" pid="10" name="Objective-Path">
    <vt:lpwstr>Objective Global Folder:File Plan:Education, careers and employment:Education and skills:Special educational needs and additional support:Casework: Special educational needs and additional support:ASNTS: Registry: 2010-:</vt:lpwstr>
  </property>
  <property fmtid="{D5CDD505-2E9C-101B-9397-08002B2CF9AE}" pid="11" name="Objective-Parent">
    <vt:lpwstr>ASNTS: Registry: 2010-</vt:lpwstr>
  </property>
  <property fmtid="{D5CDD505-2E9C-101B-9397-08002B2CF9AE}" pid="12" name="Objective-State">
    <vt:lpwstr>Published</vt:lpwstr>
  </property>
  <property fmtid="{D5CDD505-2E9C-101B-9397-08002B2CF9AE}" pid="13" name="Objective-Title">
    <vt:lpwstr>2010/R043: Decision 21 december</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i4>1</vt:i4>
  </property>
  <property fmtid="{D5CDD505-2E9C-101B-9397-08002B2CF9AE}" pid="17" name="Objective-FileNumber">
    <vt:lpwstr>SL:BUSPROC/17</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ate Received [system]">
    <vt:lpwstr/>
  </property>
  <property fmtid="{D5CDD505-2E9C-101B-9397-08002B2CF9AE}" pid="21" name="Objective-Date of Original [system]">
    <vt:lpwstr/>
  </property>
</Properties>
</file>